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DC76" w14:textId="43C15C10" w:rsidR="00F67B49" w:rsidRPr="009D0F88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382D6FF8" w:rsidR="00F67B49" w:rsidRPr="009D0F88" w:rsidRDefault="00384212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Decyzja</w:t>
      </w:r>
      <w:r w:rsidRPr="009D0F88">
        <w:rPr>
          <w:rFonts w:ascii="Arial" w:hAnsi="Arial" w:cs="Arial"/>
          <w:b/>
          <w:sz w:val="24"/>
          <w:szCs w:val="24"/>
        </w:rPr>
        <w:t xml:space="preserve"> </w:t>
      </w:r>
      <w:r w:rsidR="00F67B49" w:rsidRPr="009D0F88">
        <w:rPr>
          <w:rFonts w:ascii="Arial" w:hAnsi="Arial" w:cs="Arial"/>
          <w:b/>
          <w:sz w:val="24"/>
          <w:szCs w:val="24"/>
        </w:rPr>
        <w:t>o dofinansowani</w:t>
      </w:r>
      <w:r>
        <w:rPr>
          <w:rFonts w:ascii="Arial" w:hAnsi="Arial" w:cs="Arial"/>
          <w:b/>
          <w:sz w:val="24"/>
          <w:szCs w:val="24"/>
        </w:rPr>
        <w:t>u</w:t>
      </w:r>
      <w:r w:rsidR="00F67B49" w:rsidRPr="009D0F88">
        <w:rPr>
          <w:rFonts w:ascii="Arial" w:hAnsi="Arial" w:cs="Arial"/>
          <w:b/>
          <w:sz w:val="24"/>
          <w:szCs w:val="24"/>
        </w:rPr>
        <w:t xml:space="preserve"> </w:t>
      </w:r>
      <w:r w:rsidR="0065382E">
        <w:rPr>
          <w:rFonts w:ascii="Arial" w:hAnsi="Arial" w:cs="Arial"/>
          <w:b/>
          <w:sz w:val="24"/>
          <w:szCs w:val="24"/>
        </w:rPr>
        <w:t>P</w:t>
      </w:r>
      <w:r w:rsidR="00F67B49" w:rsidRPr="009D0F88">
        <w:rPr>
          <w:rFonts w:ascii="Arial" w:hAnsi="Arial" w:cs="Arial"/>
          <w:b/>
          <w:sz w:val="24"/>
          <w:szCs w:val="24"/>
        </w:rPr>
        <w:t xml:space="preserve">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="00F67B49"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368F92B7" w:rsidR="00F67B49" w:rsidRPr="009D0F88" w:rsidRDefault="00384212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Decyzja</w:t>
      </w:r>
      <w:r w:rsidRPr="009D0F88">
        <w:rPr>
          <w:rFonts w:ascii="Arial" w:hAnsi="Arial" w:cs="Arial"/>
          <w:sz w:val="24"/>
          <w:szCs w:val="24"/>
        </w:rPr>
        <w:t xml:space="preserve"> </w:t>
      </w:r>
      <w:r w:rsidR="000D6582" w:rsidRPr="009D0F88">
        <w:rPr>
          <w:rFonts w:ascii="Arial" w:hAnsi="Arial" w:cs="Arial"/>
          <w:sz w:val="24"/>
          <w:szCs w:val="24"/>
        </w:rPr>
        <w:t>o dofinansowani</w:t>
      </w:r>
      <w:r>
        <w:rPr>
          <w:rFonts w:ascii="Arial" w:hAnsi="Arial" w:cs="Arial"/>
          <w:sz w:val="24"/>
          <w:szCs w:val="24"/>
        </w:rPr>
        <w:t>u</w:t>
      </w:r>
      <w:r w:rsidR="000D6582" w:rsidRPr="009D0F88">
        <w:rPr>
          <w:rFonts w:ascii="Arial" w:hAnsi="Arial" w:cs="Arial"/>
          <w:sz w:val="24"/>
          <w:szCs w:val="24"/>
        </w:rPr>
        <w:t xml:space="preserve"> </w:t>
      </w:r>
      <w:r w:rsidR="00F67B49"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9D0F88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D49FA">
        <w:rPr>
          <w:rFonts w:ascii="Arial" w:hAnsi="Arial" w:cs="Arial"/>
          <w:sz w:val="24"/>
          <w:szCs w:val="24"/>
        </w:rPr>
        <w:tab/>
      </w:r>
    </w:p>
    <w:p w14:paraId="61BD16D9" w14:textId="1B6894F2" w:rsidR="00B80D4E" w:rsidRPr="009D0F88" w:rsidRDefault="00384212" w:rsidP="00384212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CD0741">
        <w:rPr>
          <w:rFonts w:ascii="Arial" w:hAnsi="Arial" w:cs="Arial"/>
          <w:sz w:val="24"/>
          <w:szCs w:val="24"/>
        </w:rPr>
        <w:t>zwana dalej „Decyzją”, podjęta w dniu</w:t>
      </w:r>
      <w:r w:rsidR="00684F6F" w:rsidRPr="00684F6F">
        <w:rPr>
          <w:rFonts w:ascii="Arial" w:hAnsi="Arial" w:cs="Arial"/>
          <w:sz w:val="24"/>
          <w:szCs w:val="24"/>
        </w:rPr>
        <w:t xml:space="preserve"> </w:t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</w:r>
      <w:r w:rsidR="004148E0">
        <w:rPr>
          <w:rFonts w:ascii="Arial" w:hAnsi="Arial" w:cs="Arial"/>
          <w:sz w:val="24"/>
          <w:szCs w:val="24"/>
        </w:rPr>
        <w:softHyphen/>
        <w:t xml:space="preserve">______________________ </w:t>
      </w:r>
      <w:r w:rsidRPr="00CD0741">
        <w:rPr>
          <w:rFonts w:ascii="Arial" w:hAnsi="Arial" w:cs="Arial"/>
          <w:sz w:val="24"/>
          <w:szCs w:val="24"/>
        </w:rPr>
        <w:t xml:space="preserve">uchwałą Zarządu Województwa Zachodniopomorskiego nr </w:t>
      </w:r>
      <w:r w:rsidR="004148E0">
        <w:rPr>
          <w:rFonts w:ascii="Arial" w:hAnsi="Arial" w:cs="Arial"/>
          <w:sz w:val="24"/>
          <w:szCs w:val="24"/>
        </w:rPr>
        <w:t>_____________________</w:t>
      </w:r>
      <w:r w:rsidR="009F3A58">
        <w:rPr>
          <w:rFonts w:ascii="Arial" w:hAnsi="Arial" w:cs="Arial"/>
          <w:sz w:val="24"/>
          <w:szCs w:val="24"/>
        </w:rPr>
        <w:t>.</w:t>
      </w:r>
    </w:p>
    <w:p w14:paraId="2E226F1B" w14:textId="77777777" w:rsidR="0086105C" w:rsidRPr="009D0F88" w:rsidRDefault="0086105C" w:rsidP="00FD49FA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Działając w szczególności na podstawie:</w:t>
      </w:r>
    </w:p>
    <w:p w14:paraId="7A0D2457" w14:textId="126BAC21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2021/1057 z dnia 24 czerwca 2021 r. ustanawiającego Europejski Fundusz Społeczny Plus (EFS+) oraz uchylającego rozporządzenie (UE) nr 1296/2013 (Dz. Urz. UE L 231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30.06.2021, str. 21, z późn. zm.)</w:t>
      </w:r>
      <w:r w:rsidR="00E81677">
        <w:rPr>
          <w:rFonts w:ascii="Arial" w:hAnsi="Arial" w:cs="Arial"/>
          <w:sz w:val="24"/>
          <w:szCs w:val="24"/>
        </w:rPr>
        <w:t>,</w:t>
      </w:r>
    </w:p>
    <w:p w14:paraId="65380D06" w14:textId="77777777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2021/1058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w sprawie Europejskiego Funduszu Rozwoju Regionalnego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Funduszu Spójności (Dz. Urz. UE L 231 z 30.06.2021, str. 60, z późn. zm.),</w:t>
      </w:r>
    </w:p>
    <w:p w14:paraId="32587CEB" w14:textId="27329DF2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2021/1060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późn. zm.), zwanego w treści </w:t>
      </w:r>
      <w:r w:rsidR="00EB4839">
        <w:rPr>
          <w:rFonts w:ascii="Arial" w:hAnsi="Arial" w:cs="Arial"/>
          <w:sz w:val="24"/>
          <w:szCs w:val="24"/>
        </w:rPr>
        <w:t>Decyzji</w:t>
      </w:r>
      <w:r w:rsidRPr="009D0F88">
        <w:rPr>
          <w:rFonts w:ascii="Arial" w:hAnsi="Arial" w:cs="Arial"/>
          <w:sz w:val="24"/>
          <w:szCs w:val="24"/>
        </w:rPr>
        <w:t xml:space="preserve"> rozporządzeniem ogólnym, </w:t>
      </w:r>
    </w:p>
    <w:p w14:paraId="78ACC51C" w14:textId="301856D6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</w:t>
      </w:r>
      <w:r w:rsidR="008A0CCA" w:rsidRPr="009D0F88">
        <w:rPr>
          <w:rFonts w:ascii="Arial" w:hAnsi="Arial" w:cs="Arial"/>
          <w:sz w:val="24"/>
          <w:szCs w:val="24"/>
        </w:rPr>
        <w:t xml:space="preserve">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="008A0CCA" w:rsidRPr="009D0F88">
        <w:rPr>
          <w:rFonts w:ascii="Arial" w:hAnsi="Arial" w:cs="Arial"/>
          <w:sz w:val="24"/>
          <w:szCs w:val="24"/>
        </w:rPr>
        <w:t>2022 r.</w:t>
      </w:r>
      <w:r w:rsidRPr="009D0F88">
        <w:rPr>
          <w:rFonts w:ascii="Arial" w:hAnsi="Arial" w:cs="Arial"/>
          <w:sz w:val="24"/>
          <w:szCs w:val="24"/>
        </w:rPr>
        <w:t xml:space="preserve"> poz. 1079</w:t>
      </w:r>
      <w:r w:rsidR="005A2943">
        <w:rPr>
          <w:rFonts w:ascii="Arial" w:hAnsi="Arial" w:cs="Arial"/>
          <w:sz w:val="24"/>
          <w:szCs w:val="24"/>
        </w:rPr>
        <w:t xml:space="preserve"> z późn. </w:t>
      </w:r>
      <w:r w:rsidR="00194B49">
        <w:rPr>
          <w:rFonts w:ascii="Arial" w:hAnsi="Arial" w:cs="Arial"/>
          <w:sz w:val="24"/>
          <w:szCs w:val="24"/>
        </w:rPr>
        <w:t>z</w:t>
      </w:r>
      <w:r w:rsidR="005A2943">
        <w:rPr>
          <w:rFonts w:ascii="Arial" w:hAnsi="Arial" w:cs="Arial"/>
          <w:sz w:val="24"/>
          <w:szCs w:val="24"/>
        </w:rPr>
        <w:t>m.</w:t>
      </w:r>
      <w:r w:rsidRPr="009D0F88">
        <w:rPr>
          <w:rFonts w:ascii="Arial" w:hAnsi="Arial" w:cs="Arial"/>
          <w:sz w:val="24"/>
          <w:szCs w:val="24"/>
        </w:rPr>
        <w:t>)</w:t>
      </w:r>
      <w:r w:rsidR="00A37141">
        <w:rPr>
          <w:rFonts w:ascii="Arial" w:hAnsi="Arial" w:cs="Arial"/>
          <w:sz w:val="24"/>
          <w:szCs w:val="24"/>
        </w:rPr>
        <w:t>,</w:t>
      </w:r>
      <w:r w:rsidRPr="009D0F88">
        <w:rPr>
          <w:rFonts w:ascii="Arial" w:hAnsi="Arial" w:cs="Arial"/>
          <w:sz w:val="24"/>
          <w:szCs w:val="24"/>
        </w:rPr>
        <w:t xml:space="preserve"> zwanej w treści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ustawą wdrożeniową, </w:t>
      </w:r>
    </w:p>
    <w:p w14:paraId="1712CB3F" w14:textId="35CDAD01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27 sierpnia 2009 r. o finansach publicznych (Dz. U. z 202</w:t>
      </w:r>
      <w:r w:rsidR="00C93B76">
        <w:rPr>
          <w:rFonts w:ascii="Arial" w:hAnsi="Arial" w:cs="Arial"/>
          <w:sz w:val="24"/>
          <w:szCs w:val="24"/>
        </w:rPr>
        <w:t>5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 w:rsidR="00425FF9">
        <w:rPr>
          <w:rFonts w:ascii="Arial" w:hAnsi="Arial" w:cs="Arial"/>
          <w:sz w:val="24"/>
          <w:szCs w:val="24"/>
        </w:rPr>
        <w:t>1483</w:t>
      </w:r>
      <w:r w:rsidRPr="009D0F88">
        <w:rPr>
          <w:rFonts w:ascii="Arial" w:hAnsi="Arial" w:cs="Arial"/>
          <w:sz w:val="24"/>
          <w:szCs w:val="24"/>
        </w:rPr>
        <w:t xml:space="preserve"> tj.), zwanej w treści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>ustawą o finansach publicznych,</w:t>
      </w:r>
    </w:p>
    <w:p w14:paraId="470BDDF8" w14:textId="03CA76AF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5 czerwca 1998 r. o samorządzie województwa (Dz. U. z 202</w:t>
      </w:r>
      <w:r w:rsidR="005A2943">
        <w:rPr>
          <w:rFonts w:ascii="Arial" w:hAnsi="Arial" w:cs="Arial"/>
          <w:sz w:val="24"/>
          <w:szCs w:val="24"/>
        </w:rPr>
        <w:t>5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 w:rsidR="006D4B97">
        <w:rPr>
          <w:rFonts w:ascii="Arial" w:hAnsi="Arial" w:cs="Arial"/>
          <w:sz w:val="24"/>
          <w:szCs w:val="24"/>
        </w:rPr>
        <w:t>5</w:t>
      </w:r>
      <w:r w:rsidR="005A2943">
        <w:rPr>
          <w:rFonts w:ascii="Arial" w:hAnsi="Arial" w:cs="Arial"/>
          <w:sz w:val="24"/>
          <w:szCs w:val="24"/>
        </w:rPr>
        <w:t>81</w:t>
      </w:r>
      <w:r w:rsidR="006D4B97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tj.), </w:t>
      </w:r>
    </w:p>
    <w:p w14:paraId="2D4F41C5" w14:textId="6951E1DD" w:rsidR="00B80D4E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E96D05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11 września 2019 r. Prawo zamówień publicznych (Dz. U. z 202</w:t>
      </w:r>
      <w:r w:rsidR="006D4B97">
        <w:rPr>
          <w:rFonts w:ascii="Arial" w:hAnsi="Arial" w:cs="Arial"/>
          <w:sz w:val="24"/>
          <w:szCs w:val="24"/>
        </w:rPr>
        <w:t>4</w:t>
      </w:r>
      <w:r w:rsidR="00B80D4E" w:rsidRPr="009D0F88">
        <w:rPr>
          <w:rFonts w:ascii="Arial" w:hAnsi="Arial" w:cs="Arial"/>
          <w:sz w:val="24"/>
          <w:szCs w:val="24"/>
        </w:rPr>
        <w:t xml:space="preserve"> r. poz. </w:t>
      </w:r>
      <w:r w:rsidR="00B03384" w:rsidRPr="009D0F88">
        <w:rPr>
          <w:rFonts w:ascii="Arial" w:hAnsi="Arial" w:cs="Arial"/>
          <w:sz w:val="24"/>
          <w:szCs w:val="24"/>
        </w:rPr>
        <w:t>1</w:t>
      </w:r>
      <w:r w:rsidR="006D4B97">
        <w:rPr>
          <w:rFonts w:ascii="Arial" w:hAnsi="Arial" w:cs="Arial"/>
          <w:sz w:val="24"/>
          <w:szCs w:val="24"/>
        </w:rPr>
        <w:t>320</w:t>
      </w:r>
      <w:r w:rsidR="00B80D4E" w:rsidRPr="009D0F88">
        <w:rPr>
          <w:rFonts w:ascii="Arial" w:hAnsi="Arial" w:cs="Arial"/>
          <w:sz w:val="24"/>
          <w:szCs w:val="24"/>
        </w:rPr>
        <w:t xml:space="preserve"> tj.),</w:t>
      </w:r>
      <w:r w:rsidR="00272CBF" w:rsidRPr="009D0F88">
        <w:rPr>
          <w:rFonts w:ascii="Arial" w:hAnsi="Arial" w:cs="Arial"/>
          <w:sz w:val="24"/>
          <w:szCs w:val="24"/>
        </w:rPr>
        <w:t xml:space="preserve"> zwanej w treści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="00272CBF" w:rsidRPr="009D0F88">
        <w:rPr>
          <w:rFonts w:ascii="Arial" w:hAnsi="Arial" w:cs="Arial"/>
          <w:sz w:val="24"/>
          <w:szCs w:val="24"/>
        </w:rPr>
        <w:t>ustawą PZP</w:t>
      </w:r>
    </w:p>
    <w:p w14:paraId="549AF1C4" w14:textId="0552C1DE" w:rsidR="00B80D4E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10 maja 2018 r. o ochronie danych osobowych (Dz. U. z 2019 r. poz. 1781 tj.),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="00C378BF" w:rsidRPr="009D0F88">
        <w:rPr>
          <w:rFonts w:ascii="Arial" w:hAnsi="Arial" w:cs="Arial"/>
          <w:sz w:val="24"/>
          <w:szCs w:val="24"/>
        </w:rPr>
        <w:t>ustawą o ochronie danych osobowych,</w:t>
      </w:r>
    </w:p>
    <w:p w14:paraId="5739C5D1" w14:textId="123F66C7" w:rsidR="00B80D4E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17 grudnia 2004 r. o odpowiedzialności za naruszenie dyscypliny finansów publicznych (Dz. U. z 202</w:t>
      </w:r>
      <w:r w:rsidR="006D4B97">
        <w:rPr>
          <w:rFonts w:ascii="Arial" w:hAnsi="Arial" w:cs="Arial"/>
          <w:sz w:val="24"/>
          <w:szCs w:val="24"/>
        </w:rPr>
        <w:t>4</w:t>
      </w:r>
      <w:r w:rsidR="00B80D4E" w:rsidRPr="009D0F88">
        <w:rPr>
          <w:rFonts w:ascii="Arial" w:hAnsi="Arial" w:cs="Arial"/>
          <w:sz w:val="24"/>
          <w:szCs w:val="24"/>
        </w:rPr>
        <w:t xml:space="preserve"> r. poz. </w:t>
      </w:r>
      <w:r w:rsidR="006D4B97">
        <w:rPr>
          <w:rFonts w:ascii="Arial" w:hAnsi="Arial" w:cs="Arial"/>
          <w:sz w:val="24"/>
          <w:szCs w:val="24"/>
        </w:rPr>
        <w:t>104</w:t>
      </w:r>
      <w:r w:rsidR="006D4B97" w:rsidRPr="009D0F88">
        <w:rPr>
          <w:rFonts w:ascii="Arial" w:hAnsi="Arial" w:cs="Arial"/>
          <w:sz w:val="24"/>
          <w:szCs w:val="24"/>
        </w:rPr>
        <w:t xml:space="preserve"> </w:t>
      </w:r>
      <w:r w:rsidR="00B80D4E" w:rsidRPr="009D0F88">
        <w:rPr>
          <w:rFonts w:ascii="Arial" w:hAnsi="Arial" w:cs="Arial"/>
          <w:sz w:val="24"/>
          <w:szCs w:val="24"/>
        </w:rPr>
        <w:t>tj.</w:t>
      </w:r>
      <w:r w:rsidR="00B319B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B319B5">
        <w:rPr>
          <w:rFonts w:ascii="Arial" w:hAnsi="Arial" w:cs="Arial"/>
          <w:sz w:val="24"/>
          <w:szCs w:val="24"/>
        </w:rPr>
        <w:t>późn</w:t>
      </w:r>
      <w:proofErr w:type="spellEnd"/>
      <w:r w:rsidR="00B319B5">
        <w:rPr>
          <w:rFonts w:ascii="Arial" w:hAnsi="Arial" w:cs="Arial"/>
          <w:sz w:val="24"/>
          <w:szCs w:val="24"/>
        </w:rPr>
        <w:t>. zm.</w:t>
      </w:r>
      <w:r w:rsidR="00B80D4E" w:rsidRPr="009D0F88">
        <w:rPr>
          <w:rFonts w:ascii="Arial" w:hAnsi="Arial" w:cs="Arial"/>
          <w:sz w:val="24"/>
          <w:szCs w:val="24"/>
        </w:rPr>
        <w:t>)</w:t>
      </w:r>
      <w:r w:rsidR="00EC2B03" w:rsidRPr="009D0F88">
        <w:rPr>
          <w:rFonts w:ascii="Arial" w:hAnsi="Arial" w:cs="Arial"/>
          <w:sz w:val="24"/>
          <w:szCs w:val="24"/>
        </w:rPr>
        <w:t>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="00C378BF" w:rsidRPr="009D0F88">
        <w:rPr>
          <w:rFonts w:ascii="Arial" w:hAnsi="Arial" w:cs="Arial"/>
          <w:sz w:val="24"/>
          <w:szCs w:val="24"/>
        </w:rPr>
        <w:t>ustawą o odpowiedzialności za naruszenie dyscypliny finansów publicznych</w:t>
      </w:r>
      <w:r w:rsidRPr="009D0F88">
        <w:rPr>
          <w:rFonts w:ascii="Arial" w:hAnsi="Arial" w:cs="Arial"/>
          <w:sz w:val="24"/>
          <w:szCs w:val="24"/>
        </w:rPr>
        <w:t>,</w:t>
      </w:r>
    </w:p>
    <w:p w14:paraId="28C9EE56" w14:textId="2CB58924" w:rsidR="005A2943" w:rsidRPr="009D0F88" w:rsidRDefault="005A2943" w:rsidP="005A2943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042AB6">
        <w:rPr>
          <w:rFonts w:ascii="Arial" w:hAnsi="Arial" w:cs="Arial"/>
          <w:sz w:val="24"/>
          <w:szCs w:val="24"/>
        </w:rPr>
        <w:t>ustaw</w:t>
      </w:r>
      <w:r>
        <w:rPr>
          <w:rFonts w:ascii="Arial" w:hAnsi="Arial" w:cs="Arial"/>
          <w:sz w:val="24"/>
          <w:szCs w:val="24"/>
        </w:rPr>
        <w:t>y</w:t>
      </w:r>
      <w:r w:rsidRPr="00042AB6">
        <w:rPr>
          <w:rFonts w:ascii="Arial" w:hAnsi="Arial" w:cs="Arial"/>
          <w:sz w:val="24"/>
          <w:szCs w:val="24"/>
        </w:rPr>
        <w:t xml:space="preserve"> z dnia 18 listopada 2020 r. o doręczeniach elektronicznych (Dz. U. z 20</w:t>
      </w:r>
      <w:r>
        <w:rPr>
          <w:rFonts w:ascii="Arial" w:hAnsi="Arial" w:cs="Arial"/>
          <w:sz w:val="24"/>
          <w:szCs w:val="24"/>
        </w:rPr>
        <w:t>2</w:t>
      </w:r>
      <w:r w:rsidRPr="00042AB6">
        <w:rPr>
          <w:rFonts w:ascii="Arial" w:hAnsi="Arial" w:cs="Arial"/>
          <w:sz w:val="24"/>
          <w:szCs w:val="24"/>
        </w:rPr>
        <w:t xml:space="preserve">4 r., poz. 1045 </w:t>
      </w:r>
      <w:r w:rsidRPr="00093E01">
        <w:rPr>
          <w:rFonts w:ascii="Arial" w:hAnsi="Arial" w:cs="Arial"/>
          <w:sz w:val="24"/>
          <w:szCs w:val="24"/>
        </w:rPr>
        <w:t xml:space="preserve">z późn. zm.), </w:t>
      </w:r>
      <w:r>
        <w:rPr>
          <w:rFonts w:ascii="Arial" w:hAnsi="Arial" w:cs="Arial"/>
          <w:sz w:val="24"/>
          <w:szCs w:val="24"/>
        </w:rPr>
        <w:t xml:space="preserve">zwanej </w:t>
      </w:r>
      <w:r w:rsidRPr="006A11E7">
        <w:rPr>
          <w:rFonts w:ascii="Arial" w:hAnsi="Arial" w:cs="Arial"/>
          <w:sz w:val="24"/>
          <w:szCs w:val="24"/>
        </w:rPr>
        <w:t xml:space="preserve">w treści </w:t>
      </w:r>
      <w:r w:rsidR="00B319B5">
        <w:rPr>
          <w:rFonts w:ascii="Arial" w:hAnsi="Arial" w:cs="Arial"/>
          <w:sz w:val="24"/>
          <w:szCs w:val="24"/>
        </w:rPr>
        <w:t>Decyzji</w:t>
      </w:r>
      <w:r>
        <w:rPr>
          <w:rFonts w:ascii="Arial" w:hAnsi="Arial" w:cs="Arial"/>
          <w:sz w:val="24"/>
          <w:szCs w:val="24"/>
        </w:rPr>
        <w:t xml:space="preserve"> ustawą </w:t>
      </w:r>
      <w:r w:rsidR="00B319B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 doręczeniach elektronicznych,</w:t>
      </w:r>
    </w:p>
    <w:p w14:paraId="5E66C60E" w14:textId="38D05B18" w:rsidR="0086105C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86105C" w:rsidRPr="009D0F88">
        <w:rPr>
          <w:rFonts w:ascii="Arial" w:hAnsi="Arial" w:cs="Arial"/>
          <w:sz w:val="24"/>
          <w:szCs w:val="24"/>
        </w:rPr>
        <w:t>ozporządzeni</w:t>
      </w:r>
      <w:r w:rsidR="000A31EC" w:rsidRPr="009D0F88">
        <w:rPr>
          <w:rFonts w:ascii="Arial" w:hAnsi="Arial" w:cs="Arial"/>
          <w:sz w:val="24"/>
          <w:szCs w:val="24"/>
        </w:rPr>
        <w:t>a</w:t>
      </w:r>
      <w:r w:rsidR="0086105C" w:rsidRPr="009D0F88">
        <w:rPr>
          <w:rFonts w:ascii="Arial" w:hAnsi="Arial" w:cs="Arial"/>
          <w:sz w:val="24"/>
          <w:szCs w:val="24"/>
        </w:rPr>
        <w:t xml:space="preserve"> Ministra Funduszy </w:t>
      </w:r>
      <w:r w:rsidR="00A37141">
        <w:rPr>
          <w:rFonts w:ascii="Arial" w:hAnsi="Arial" w:cs="Arial"/>
          <w:sz w:val="24"/>
          <w:szCs w:val="24"/>
        </w:rPr>
        <w:t>i</w:t>
      </w:r>
      <w:r w:rsidR="0086105C" w:rsidRPr="009D0F88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</w:t>
      </w:r>
      <w:r w:rsidR="00434D64" w:rsidRPr="009D0F88">
        <w:rPr>
          <w:rFonts w:ascii="Arial" w:hAnsi="Arial" w:cs="Arial"/>
          <w:sz w:val="24"/>
          <w:szCs w:val="24"/>
        </w:rPr>
        <w:t xml:space="preserve"> r.</w:t>
      </w:r>
      <w:r w:rsidR="0086105C" w:rsidRPr="009D0F88">
        <w:rPr>
          <w:rFonts w:ascii="Arial" w:hAnsi="Arial" w:cs="Arial"/>
          <w:sz w:val="24"/>
          <w:szCs w:val="24"/>
        </w:rPr>
        <w:t xml:space="preserve"> poz. 2055)</w:t>
      </w:r>
      <w:r w:rsidR="008476CB" w:rsidRPr="009D0F88">
        <w:rPr>
          <w:rFonts w:ascii="Arial" w:hAnsi="Arial" w:cs="Arial"/>
          <w:sz w:val="24"/>
          <w:szCs w:val="24"/>
        </w:rPr>
        <w:t>,</w:t>
      </w:r>
    </w:p>
    <w:p w14:paraId="1870F46F" w14:textId="2556933F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Ministra Finansów z dnia 21 grudnia 2012 r. w sprawie płatności w ramach programów finansowanych z udziałem środków europejskich oraz przekazywania informacji dotyczących tych płatności (Dz. U. z 202</w:t>
      </w:r>
      <w:r w:rsidR="004E3A59"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r., poz. </w:t>
      </w:r>
      <w:r w:rsidR="004E3A59">
        <w:rPr>
          <w:rFonts w:ascii="Arial" w:hAnsi="Arial" w:cs="Arial"/>
          <w:sz w:val="24"/>
          <w:szCs w:val="24"/>
        </w:rPr>
        <w:t>869 tj.</w:t>
      </w:r>
      <w:r w:rsidRPr="009D0F88">
        <w:rPr>
          <w:rFonts w:ascii="Arial" w:hAnsi="Arial" w:cs="Arial"/>
          <w:sz w:val="24"/>
          <w:szCs w:val="24"/>
        </w:rPr>
        <w:t>)</w:t>
      </w:r>
      <w:r w:rsidR="0051344B" w:rsidRPr="009D0F88">
        <w:rPr>
          <w:rFonts w:ascii="Arial" w:hAnsi="Arial" w:cs="Arial"/>
          <w:sz w:val="24"/>
          <w:szCs w:val="24"/>
        </w:rPr>
        <w:t>,</w:t>
      </w:r>
    </w:p>
    <w:p w14:paraId="6232C134" w14:textId="0EF40F99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Programu Fundusze Europejskie dla Pomorza Zachodniego 2021-2027 przyjęt</w:t>
      </w:r>
      <w:r w:rsidR="000A31EC" w:rsidRPr="009D0F88">
        <w:rPr>
          <w:rFonts w:ascii="Arial" w:hAnsi="Arial" w:cs="Arial"/>
          <w:sz w:val="24"/>
          <w:szCs w:val="24"/>
        </w:rPr>
        <w:t>ego</w:t>
      </w:r>
      <w:r w:rsidRPr="009D0F88">
        <w:rPr>
          <w:rFonts w:ascii="Arial" w:hAnsi="Arial" w:cs="Arial"/>
          <w:sz w:val="24"/>
          <w:szCs w:val="24"/>
        </w:rPr>
        <w:t xml:space="preserve"> uchwałą Zarządu Województwa Zachodniopomorskiego nr</w:t>
      </w:r>
      <w:r w:rsidR="001C1D79" w:rsidRPr="009D0F88">
        <w:rPr>
          <w:rFonts w:ascii="Arial" w:hAnsi="Arial" w:cs="Arial"/>
          <w:sz w:val="24"/>
          <w:szCs w:val="24"/>
        </w:rPr>
        <w:t> </w:t>
      </w:r>
      <w:r w:rsidR="004E3A59">
        <w:rPr>
          <w:rFonts w:ascii="Arial" w:hAnsi="Arial" w:cs="Arial"/>
          <w:sz w:val="24"/>
          <w:szCs w:val="24"/>
        </w:rPr>
        <w:t>1766</w:t>
      </w:r>
      <w:r w:rsidRPr="009D0F88">
        <w:rPr>
          <w:rFonts w:ascii="Arial" w:hAnsi="Arial" w:cs="Arial"/>
          <w:sz w:val="24"/>
          <w:szCs w:val="24"/>
        </w:rPr>
        <w:t xml:space="preserve">/2022 z dnia </w:t>
      </w:r>
      <w:r w:rsidR="004E3A59">
        <w:rPr>
          <w:rFonts w:ascii="Arial" w:hAnsi="Arial" w:cs="Arial"/>
          <w:sz w:val="24"/>
          <w:szCs w:val="24"/>
        </w:rPr>
        <w:t>14 listopada</w:t>
      </w:r>
      <w:r w:rsidRPr="009D0F88">
        <w:rPr>
          <w:rFonts w:ascii="Arial" w:hAnsi="Arial" w:cs="Arial"/>
          <w:sz w:val="24"/>
          <w:szCs w:val="24"/>
        </w:rPr>
        <w:t xml:space="preserve"> 2022 r. i zatwierdzon</w:t>
      </w:r>
      <w:r w:rsidR="000A31EC" w:rsidRPr="009D0F88">
        <w:rPr>
          <w:rFonts w:ascii="Arial" w:hAnsi="Arial" w:cs="Arial"/>
          <w:sz w:val="24"/>
          <w:szCs w:val="24"/>
        </w:rPr>
        <w:t>ego</w:t>
      </w:r>
      <w:r w:rsidRPr="009D0F88">
        <w:rPr>
          <w:rFonts w:ascii="Arial" w:hAnsi="Arial" w:cs="Arial"/>
          <w:sz w:val="24"/>
          <w:szCs w:val="24"/>
        </w:rPr>
        <w:t xml:space="preserve"> Decyzją wykonawczą Komisji Europejskiej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dnia 7 grudnia 2022 r. nr </w:t>
      </w:r>
      <w:r w:rsidR="004E3A59">
        <w:rPr>
          <w:rFonts w:ascii="Arial" w:hAnsi="Arial" w:cs="Arial"/>
          <w:sz w:val="24"/>
          <w:szCs w:val="24"/>
        </w:rPr>
        <w:t>C(2022) 8861</w:t>
      </w:r>
      <w:r w:rsidRPr="009D0F88">
        <w:rPr>
          <w:rFonts w:ascii="Arial" w:hAnsi="Arial" w:cs="Arial"/>
          <w:sz w:val="24"/>
          <w:szCs w:val="24"/>
        </w:rPr>
        <w:t xml:space="preserve"> zatwierdzającą program Fundusze Europejskie dla Pomorza Zachodniego 2021-2027</w:t>
      </w:r>
      <w:r w:rsidR="004E3A59">
        <w:rPr>
          <w:rFonts w:ascii="Arial" w:hAnsi="Arial" w:cs="Arial"/>
          <w:sz w:val="24"/>
          <w:szCs w:val="24"/>
        </w:rPr>
        <w:t xml:space="preserve"> </w:t>
      </w:r>
      <w:r w:rsidR="004E3A59" w:rsidRPr="004F2ADF">
        <w:rPr>
          <w:rFonts w:ascii="Arial" w:hAnsi="Arial" w:cs="Arial"/>
          <w:sz w:val="24"/>
          <w:szCs w:val="24"/>
        </w:rPr>
        <w:t xml:space="preserve">do wsparcia z Europejskiego Funduszu Rozwoju Regionalnego i Europejskiego Funduszu Społecznego Plus w ramach celu </w:t>
      </w:r>
      <w:r w:rsidR="004E3A59">
        <w:rPr>
          <w:rFonts w:ascii="Arial" w:hAnsi="Arial" w:cs="Arial"/>
          <w:sz w:val="24"/>
          <w:szCs w:val="24"/>
        </w:rPr>
        <w:t>„</w:t>
      </w:r>
      <w:r w:rsidR="004E3A59" w:rsidRPr="004F2ADF">
        <w:rPr>
          <w:rFonts w:ascii="Arial" w:hAnsi="Arial" w:cs="Arial"/>
          <w:sz w:val="24"/>
          <w:szCs w:val="24"/>
        </w:rPr>
        <w:t>Inwestycje na rzecz zatrudnienia i wzrostu</w:t>
      </w:r>
      <w:r w:rsidR="004E3A59">
        <w:rPr>
          <w:rFonts w:ascii="Arial" w:hAnsi="Arial" w:cs="Arial"/>
          <w:sz w:val="24"/>
          <w:szCs w:val="24"/>
        </w:rPr>
        <w:t>”</w:t>
      </w:r>
      <w:r w:rsidR="004E3A59" w:rsidRPr="004F2ADF">
        <w:rPr>
          <w:rFonts w:ascii="Arial" w:hAnsi="Arial" w:cs="Arial"/>
          <w:sz w:val="24"/>
          <w:szCs w:val="24"/>
        </w:rPr>
        <w:t xml:space="preserve"> dla regionu Zachodniopomorskiego w Polsce</w:t>
      </w:r>
      <w:r w:rsidRPr="009D0F88">
        <w:rPr>
          <w:rFonts w:ascii="Arial" w:hAnsi="Arial" w:cs="Arial"/>
          <w:sz w:val="24"/>
          <w:szCs w:val="24"/>
        </w:rPr>
        <w:t>, zwanego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treści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>FEPZ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030DF3E6" w14:textId="5211A56C" w:rsidR="00BF1E4E" w:rsidRPr="009D0F88" w:rsidRDefault="00AE7DD1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AE7DD1">
        <w:rPr>
          <w:rFonts w:ascii="Arial" w:hAnsi="Arial" w:cs="Arial"/>
          <w:sz w:val="24"/>
          <w:szCs w:val="24"/>
        </w:rPr>
        <w:t>Umow</w:t>
      </w:r>
      <w:r w:rsidR="00A37141">
        <w:rPr>
          <w:rFonts w:ascii="Arial" w:hAnsi="Arial" w:cs="Arial"/>
          <w:sz w:val="24"/>
          <w:szCs w:val="24"/>
        </w:rPr>
        <w:t>y</w:t>
      </w:r>
      <w:r w:rsidRPr="00AE7DD1">
        <w:rPr>
          <w:rFonts w:ascii="Arial" w:hAnsi="Arial" w:cs="Arial"/>
          <w:sz w:val="24"/>
          <w:szCs w:val="24"/>
        </w:rPr>
        <w:t xml:space="preserve"> Partnerstwa na lata 2021-2027 zatwierdzon</w:t>
      </w:r>
      <w:r w:rsidR="00A37141">
        <w:rPr>
          <w:rFonts w:ascii="Arial" w:hAnsi="Arial" w:cs="Arial"/>
          <w:sz w:val="24"/>
          <w:szCs w:val="24"/>
        </w:rPr>
        <w:t>ej</w:t>
      </w:r>
      <w:r w:rsidRPr="00AE7DD1">
        <w:rPr>
          <w:rFonts w:ascii="Arial" w:hAnsi="Arial" w:cs="Arial"/>
          <w:sz w:val="24"/>
          <w:szCs w:val="24"/>
        </w:rPr>
        <w:t xml:space="preserve"> przez Komisję Europejską 30 czerwca 2022 r. decyzją wykonawczą nr C(2022)4640</w:t>
      </w:r>
      <w:r w:rsidR="00366BCF">
        <w:rPr>
          <w:rFonts w:ascii="Arial" w:hAnsi="Arial" w:cs="Arial"/>
          <w:sz w:val="24"/>
          <w:szCs w:val="24"/>
        </w:rPr>
        <w:t>,</w:t>
      </w:r>
    </w:p>
    <w:p w14:paraId="190782EA" w14:textId="62C4B0A1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Kontraktu Programowego dla Województwa Zachodniopomorskiego z dnia</w:t>
      </w:r>
      <w:r w:rsidR="00F80AB6">
        <w:rPr>
          <w:rFonts w:ascii="Arial" w:hAnsi="Arial" w:cs="Arial"/>
          <w:sz w:val="24"/>
          <w:szCs w:val="24"/>
        </w:rPr>
        <w:t xml:space="preserve"> </w:t>
      </w:r>
      <w:r w:rsidR="00AE7DD1">
        <w:rPr>
          <w:rFonts w:ascii="Arial" w:hAnsi="Arial" w:cs="Arial"/>
          <w:sz w:val="24"/>
          <w:szCs w:val="24"/>
        </w:rPr>
        <w:t>29.08.2022 r.</w:t>
      </w:r>
      <w:r w:rsidR="00B7305F">
        <w:rPr>
          <w:rFonts w:ascii="Arial" w:hAnsi="Arial" w:cs="Arial"/>
          <w:sz w:val="24"/>
          <w:szCs w:val="24"/>
        </w:rPr>
        <w:t xml:space="preserve"> z późn. zm.</w:t>
      </w:r>
    </w:p>
    <w:p w14:paraId="502AE492" w14:textId="29D2F9AC" w:rsidR="00451D40" w:rsidRPr="009D0F88" w:rsidRDefault="0030381B" w:rsidP="00FD49FA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Uchwala się</w:t>
      </w:r>
      <w:r w:rsidR="00451D40" w:rsidRPr="009D0F88">
        <w:rPr>
          <w:rFonts w:ascii="Arial" w:hAnsi="Arial" w:cs="Arial"/>
          <w:sz w:val="24"/>
          <w:szCs w:val="24"/>
        </w:rPr>
        <w:t>, co następuje:</w:t>
      </w:r>
    </w:p>
    <w:p w14:paraId="188F9879" w14:textId="77777777" w:rsidR="00451D40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0" w:name="_Hlk140658496"/>
      <w:bookmarkStart w:id="1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0"/>
      <w:r w:rsidR="00451D40" w:rsidRPr="009D0F88">
        <w:rPr>
          <w:rFonts w:cs="Arial"/>
          <w:szCs w:val="24"/>
        </w:rPr>
        <w:t>Definicje</w:t>
      </w:r>
    </w:p>
    <w:bookmarkEnd w:id="1"/>
    <w:p w14:paraId="57D90EDB" w14:textId="1DC10C8F" w:rsidR="00451D40" w:rsidRPr="009D0F88" w:rsidRDefault="00451D4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</w:t>
      </w:r>
      <w:r w:rsidR="00EB4839">
        <w:rPr>
          <w:rFonts w:ascii="Arial" w:hAnsi="Arial" w:cs="Arial"/>
          <w:sz w:val="24"/>
          <w:szCs w:val="24"/>
        </w:rPr>
        <w:t>Decyzji</w:t>
      </w:r>
      <w:r w:rsidR="00EB4839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pojęcia oznaczają: </w:t>
      </w:r>
    </w:p>
    <w:p w14:paraId="3D1BCA8A" w14:textId="77777777" w:rsidR="00451D40" w:rsidRPr="009D0F88" w:rsidRDefault="00451D40" w:rsidP="00BD7728">
      <w:pPr>
        <w:pStyle w:val="USTP"/>
      </w:pPr>
      <w:r w:rsidRPr="009D0F88">
        <w:t>BP – budżet państwa;</w:t>
      </w:r>
    </w:p>
    <w:p w14:paraId="6E35E7F2" w14:textId="77777777" w:rsidR="00451D40" w:rsidRPr="009D0F88" w:rsidRDefault="00451D40" w:rsidP="00BD7728">
      <w:pPr>
        <w:pStyle w:val="USTP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389CFDD5" w:rsidR="00451D40" w:rsidRDefault="00451D40" w:rsidP="00BD7728">
      <w:pPr>
        <w:pStyle w:val="USTP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.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79C29A0F" w14:textId="3DD776CF" w:rsidR="00A72766" w:rsidRPr="009D0F88" w:rsidRDefault="00A72766" w:rsidP="00BD7728">
      <w:pPr>
        <w:pStyle w:val="USTP"/>
      </w:pPr>
      <w:r>
        <w:lastRenderedPageBreak/>
        <w:t>Decyzja – niniejsza decyzja o dofinansowaniu;</w:t>
      </w:r>
    </w:p>
    <w:p w14:paraId="4736BFDC" w14:textId="120B91F5" w:rsidR="00451D40" w:rsidRPr="009D0F88" w:rsidRDefault="00451D40" w:rsidP="00BD7728">
      <w:pPr>
        <w:pStyle w:val="USTP"/>
      </w:pPr>
      <w:r w:rsidRPr="009D0F88">
        <w:t xml:space="preserve">dofinansowanie – finansowanie, o którym mowa w art. 2 pkt 3 ustawy wdrożeniowej wypłacane na podstawie </w:t>
      </w:r>
      <w:r w:rsidR="00EB4839">
        <w:t>Decyzji</w:t>
      </w:r>
      <w:r w:rsidRPr="009D0F88">
        <w:t>;</w:t>
      </w:r>
    </w:p>
    <w:p w14:paraId="1DDF6DFF" w14:textId="77777777" w:rsidR="0070725E" w:rsidRPr="009D0F88" w:rsidRDefault="0070725E" w:rsidP="00BD7728">
      <w:pPr>
        <w:pStyle w:val="USTP"/>
      </w:pPr>
      <w:r w:rsidRPr="009D0F88">
        <w:t xml:space="preserve">dzień – dzień kalendarzowy; </w:t>
      </w:r>
    </w:p>
    <w:p w14:paraId="1F8B988B" w14:textId="77777777" w:rsidR="00451D40" w:rsidRPr="009D0F88" w:rsidRDefault="00451D40" w:rsidP="00BD7728">
      <w:pPr>
        <w:pStyle w:val="USTP"/>
      </w:pPr>
      <w:r w:rsidRPr="009D0F88">
        <w:t>EFRR – Europejski Fundusz Rozwoju Regionalnego;</w:t>
      </w:r>
    </w:p>
    <w:p w14:paraId="4967DC38" w14:textId="77777777" w:rsidR="00451D40" w:rsidRPr="009D0F88" w:rsidRDefault="00451D40" w:rsidP="00BD7728">
      <w:pPr>
        <w:pStyle w:val="USTP"/>
      </w:pPr>
      <w:r w:rsidRPr="009D0F88"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równoważne; </w:t>
      </w:r>
    </w:p>
    <w:p w14:paraId="30783460" w14:textId="77777777" w:rsidR="00451D40" w:rsidRPr="009D0F88" w:rsidRDefault="00451D40" w:rsidP="00BD7728">
      <w:pPr>
        <w:pStyle w:val="USTP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3AFBAE31" w:rsidR="00F95640" w:rsidRPr="009D0F88" w:rsidRDefault="00F95640" w:rsidP="00BD7728">
      <w:pPr>
        <w:pStyle w:val="USTP"/>
      </w:pPr>
      <w:r w:rsidRPr="009D0F88">
        <w:t xml:space="preserve">korupcja </w:t>
      </w:r>
      <w:r w:rsidR="0051344B" w:rsidRPr="009D0F88">
        <w:t>–</w:t>
      </w:r>
      <w:r w:rsidR="00A72766">
        <w:t xml:space="preserve"> </w:t>
      </w:r>
      <w:r w:rsidRPr="009D0F88">
        <w:t xml:space="preserve">czyn w rozumieniu art. 1 ust. 3a ustawy </w:t>
      </w:r>
      <w:r w:rsidR="00E96D05" w:rsidRPr="009D0F88">
        <w:t xml:space="preserve">z dnia 9 czerwca 2006 r. </w:t>
      </w:r>
      <w:r w:rsidRPr="009D0F88">
        <w:t>o</w:t>
      </w:r>
      <w:r w:rsidR="009D0F88">
        <w:t> </w:t>
      </w:r>
      <w:r w:rsidRPr="009D0F88">
        <w:t>C</w:t>
      </w:r>
      <w:r w:rsidR="00E96D05" w:rsidRPr="009D0F88">
        <w:t>entralnym Biurze Antykorupcyjnym (Dz. U. z 202</w:t>
      </w:r>
      <w:r w:rsidR="004E3A59">
        <w:t>4</w:t>
      </w:r>
      <w:r w:rsidR="00E96D05" w:rsidRPr="009D0F88">
        <w:t xml:space="preserve"> r., poz. </w:t>
      </w:r>
      <w:r w:rsidR="004E3A59">
        <w:t>184 tj</w:t>
      </w:r>
      <w:r w:rsidR="0053239C">
        <w:t>.</w:t>
      </w:r>
      <w:r w:rsidR="00E96D05"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BD7728">
      <w:pPr>
        <w:pStyle w:val="USTP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BD7728">
      <w:pPr>
        <w:pStyle w:val="USTP"/>
      </w:pPr>
      <w:r w:rsidRPr="009D0F88">
        <w:t xml:space="preserve">koszty pośrednie – 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rojektu;</w:t>
      </w:r>
    </w:p>
    <w:p w14:paraId="62C26218" w14:textId="5140391D" w:rsidR="00AE07CA" w:rsidRPr="009D0F88" w:rsidRDefault="00AE07CA" w:rsidP="00BD7728">
      <w:pPr>
        <w:pStyle w:val="USTP"/>
      </w:pPr>
      <w:r w:rsidRPr="009D0F88"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BD7728">
      <w:pPr>
        <w:pStyle w:val="USTP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63A1240" w14:textId="0937C416" w:rsidR="00451D40" w:rsidRPr="009D0F88" w:rsidRDefault="005A2943" w:rsidP="00BD7728">
      <w:pPr>
        <w:pStyle w:val="USTP"/>
      </w:pPr>
      <w:r>
        <w:t>P</w:t>
      </w:r>
      <w:r w:rsidR="00451D40" w:rsidRPr="009D0F88">
        <w:t>artner</w:t>
      </w:r>
      <w:bookmarkStart w:id="2" w:name="_Hlk137559693"/>
      <w:r w:rsidR="00451D40" w:rsidRPr="009D0F88">
        <w:t xml:space="preserve"> – </w:t>
      </w:r>
      <w:bookmarkEnd w:id="2"/>
      <w:r w:rsidR="00451D40" w:rsidRPr="009D0F88">
        <w:t xml:space="preserve">podmiot, </w:t>
      </w:r>
      <w:r w:rsidR="004E3A59">
        <w:t xml:space="preserve">o którym mowa w art. 39 ustawy wdrożeniowej, przewidziany w Projekcie, </w:t>
      </w:r>
      <w:r w:rsidR="00451D40" w:rsidRPr="009D0F88">
        <w:t xml:space="preserve">realizujący </w:t>
      </w:r>
      <w:r w:rsidR="004E3A59">
        <w:t xml:space="preserve">go </w:t>
      </w:r>
      <w:r w:rsidR="00451D40" w:rsidRPr="009D0F88">
        <w:t>wspólnie z Beneficjentem (i ewentualnie innymi partnerami)</w:t>
      </w:r>
      <w:r w:rsidR="005E5AD6">
        <w:t xml:space="preserve">, </w:t>
      </w:r>
      <w:r w:rsidR="00451D40" w:rsidRPr="009D0F88">
        <w:t xml:space="preserve"> na warunkach określonych w </w:t>
      </w:r>
      <w:r w:rsidR="00EB4839">
        <w:t>Decyzji</w:t>
      </w:r>
      <w:r w:rsidR="00EB4839" w:rsidRPr="009D0F88">
        <w:t xml:space="preserve"> </w:t>
      </w:r>
      <w:r w:rsidR="00451D40" w:rsidRPr="009D0F88">
        <w:t>i porozumieniu albo umowie o partnerstwie i</w:t>
      </w:r>
      <w:r w:rsidR="00F10BF5">
        <w:t> </w:t>
      </w:r>
      <w:r w:rsidR="00451D40" w:rsidRPr="009D0F88">
        <w:t xml:space="preserve">wnoszący do </w:t>
      </w:r>
      <w:r w:rsidR="001B1035" w:rsidRPr="009D0F88">
        <w:t>P</w:t>
      </w:r>
      <w:r w:rsidR="00451D40" w:rsidRPr="009D0F88">
        <w:t xml:space="preserve">rojektu zasoby ludzkie, organizacyjne, techniczne lub finansowe, bez którego realizacja </w:t>
      </w:r>
      <w:r w:rsidR="005E5AD6">
        <w:t>P</w:t>
      </w:r>
      <w:r w:rsidR="00451D40" w:rsidRPr="009D0F88">
        <w:t>rojektu nie byłaby możliwa i mający prawo do ponoszenia wydatków na równi</w:t>
      </w:r>
      <w:r w:rsidR="006A1B76" w:rsidRPr="009D0F88">
        <w:t xml:space="preserve"> </w:t>
      </w:r>
      <w:r w:rsidR="00451D40" w:rsidRPr="009D0F88">
        <w:t>z</w:t>
      </w:r>
      <w:r w:rsidR="00FE3125" w:rsidRPr="009D0F88">
        <w:t> </w:t>
      </w:r>
      <w:r w:rsidR="00451D40" w:rsidRPr="009D0F88">
        <w:t>Beneficjentem</w:t>
      </w:r>
      <w:r w:rsidR="0070725E" w:rsidRPr="009D0F88">
        <w:t>;</w:t>
      </w:r>
    </w:p>
    <w:p w14:paraId="0CDB11CC" w14:textId="77777777" w:rsidR="00451D40" w:rsidRPr="009D0F88" w:rsidRDefault="00451D40" w:rsidP="00BD7728">
      <w:pPr>
        <w:pStyle w:val="USTP"/>
      </w:pPr>
      <w:r w:rsidRPr="009D0F88">
        <w:t>podatek VAT – podatek od towarów i usług;</w:t>
      </w:r>
    </w:p>
    <w:p w14:paraId="4B466BD7" w14:textId="3B6A2F6C" w:rsidR="00451D40" w:rsidRPr="00BD7728" w:rsidRDefault="005A2943" w:rsidP="00BD7728">
      <w:pPr>
        <w:pStyle w:val="USTP"/>
      </w:pPr>
      <w:r>
        <w:t>P</w:t>
      </w:r>
      <w:r w:rsidR="00451D40" w:rsidRPr="009D0F88">
        <w:t>odmiot upoważniony do ponoszenia wydatków – podmiot, o którym mowa w</w:t>
      </w:r>
      <w:r w:rsidR="009D0F88">
        <w:t> </w:t>
      </w:r>
      <w:r w:rsidR="00451D40"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</w:t>
      </w:r>
      <w:r w:rsidR="008377B0" w:rsidRPr="00BD7728">
        <w:t>ust.</w:t>
      </w:r>
      <w:r w:rsidR="0088644F" w:rsidRPr="00BD7728">
        <w:t xml:space="preserve"> </w:t>
      </w:r>
      <w:r w:rsidR="00315E4F" w:rsidRPr="00BD7728">
        <w:t xml:space="preserve">49 </w:t>
      </w:r>
      <w:r w:rsidR="008377B0" w:rsidRPr="00BD7728">
        <w:t>pkt 1</w:t>
      </w:r>
      <w:r w:rsidR="001B1035" w:rsidRPr="00BD7728">
        <w:t>)</w:t>
      </w:r>
      <w:r w:rsidR="00451D40" w:rsidRPr="00BD7728">
        <w:t>;</w:t>
      </w:r>
    </w:p>
    <w:p w14:paraId="67A401CD" w14:textId="2766FCCE" w:rsidR="00451D40" w:rsidRPr="009D0F88" w:rsidRDefault="00451D40" w:rsidP="00BD7728">
      <w:pPr>
        <w:pStyle w:val="USTP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A37141">
        <w:t xml:space="preserve"> FEPZ</w:t>
      </w:r>
      <w:r w:rsidR="00C7515B" w:rsidRPr="009D0F88">
        <w:t>;</w:t>
      </w:r>
    </w:p>
    <w:p w14:paraId="19E6087D" w14:textId="73AA1B3F" w:rsidR="00552FDB" w:rsidRPr="009D0F88" w:rsidRDefault="00552FDB" w:rsidP="00BD7728">
      <w:pPr>
        <w:pStyle w:val="USTP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8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A37141">
        <w:t>PZ</w:t>
      </w:r>
      <w:r w:rsidRPr="009D0F88">
        <w:t xml:space="preserve"> </w:t>
      </w:r>
      <w:r w:rsidR="00C7515B" w:rsidRPr="009D0F88">
        <w:t xml:space="preserve">w zakładce: </w:t>
      </w:r>
      <w:hyperlink r:id="rId9" w:history="1">
        <w:r w:rsidR="00ED4425">
          <w:rPr>
            <w:rStyle w:val="Hipercze"/>
          </w:rPr>
          <w:t>Publikacje</w:t>
        </w:r>
      </w:hyperlink>
      <w:r w:rsidR="000F1176" w:rsidRPr="009D0F88">
        <w:t>;</w:t>
      </w:r>
    </w:p>
    <w:p w14:paraId="28E07648" w14:textId="44AECD00" w:rsidR="00451D40" w:rsidRPr="00FC3CEE" w:rsidRDefault="00451D40" w:rsidP="00BD7728">
      <w:pPr>
        <w:pStyle w:val="USTP"/>
      </w:pPr>
      <w:r w:rsidRPr="00FC3CEE">
        <w:lastRenderedPageBreak/>
        <w:t>pomoc de minimis – pomoc zgodn</w:t>
      </w:r>
      <w:r w:rsidR="006A1B76" w:rsidRPr="00FC3CEE">
        <w:t>a</w:t>
      </w:r>
      <w:r w:rsidRPr="00FC3CEE">
        <w:t xml:space="preserve"> z przepisami rozporządzenia Komisji (UE) nr </w:t>
      </w:r>
      <w:r w:rsidR="004E3A59">
        <w:t>2023/2831</w:t>
      </w:r>
      <w:r w:rsidRPr="00FC3CEE">
        <w:t xml:space="preserve"> z dnia </w:t>
      </w:r>
      <w:r w:rsidR="004E3A59">
        <w:t>13</w:t>
      </w:r>
      <w:r w:rsidR="004E3A59" w:rsidRPr="00FC3CEE">
        <w:t xml:space="preserve"> </w:t>
      </w:r>
      <w:r w:rsidRPr="00FC3CEE">
        <w:t>grudnia 20</w:t>
      </w:r>
      <w:r w:rsidR="004E3A59">
        <w:t>2</w:t>
      </w:r>
      <w:r w:rsidRPr="00FC3CEE">
        <w:t>3 r. w</w:t>
      </w:r>
      <w:r w:rsidR="00FE3125" w:rsidRPr="00FC3CEE">
        <w:t> </w:t>
      </w:r>
      <w:r w:rsidRPr="00FC3CEE">
        <w:t xml:space="preserve">sprawie stosowania art. 107 i 108 Traktatu o funkcjonowaniu Unii Europejskiej do pomocy de minimis (Dz. Urz. UE L </w:t>
      </w:r>
      <w:r w:rsidR="004E3A59">
        <w:t>2831</w:t>
      </w:r>
      <w:r w:rsidR="004E3A59" w:rsidRPr="00FC3CEE">
        <w:t xml:space="preserve"> </w:t>
      </w:r>
      <w:r w:rsidRPr="00FC3CEE">
        <w:t xml:space="preserve">z </w:t>
      </w:r>
      <w:r w:rsidR="004E3A59">
        <w:t>15</w:t>
      </w:r>
      <w:r w:rsidRPr="00FC3CEE">
        <w:t>.12.20</w:t>
      </w:r>
      <w:r w:rsidR="004E3A59">
        <w:t>2</w:t>
      </w:r>
      <w:r w:rsidRPr="00FC3CEE">
        <w:t xml:space="preserve">3) lub rozporządzenia Komisji (UE) nr </w:t>
      </w:r>
      <w:r w:rsidR="004E3A59">
        <w:t>2023/2832</w:t>
      </w:r>
      <w:r w:rsidRPr="00FC3CEE">
        <w:t xml:space="preserve"> z dnia </w:t>
      </w:r>
      <w:r w:rsidR="004E3A59">
        <w:t>13 grudnia</w:t>
      </w:r>
      <w:r w:rsidRPr="00FC3CEE">
        <w:t xml:space="preserve"> 202</w:t>
      </w:r>
      <w:r w:rsidR="004E3A59">
        <w:t>3</w:t>
      </w:r>
      <w:r w:rsidRPr="00FC3CEE">
        <w:t xml:space="preserve"> r. w sprawie stosowania art. 107 i 108 Traktatu o funkcjonowaniu Unii Europejskiej do pomocy de minimis przyznawanej przedsiębiorstwom wykonującym usługi świadczone w ogólnym interesie gospodarczym (Dz. Urz. UE L </w:t>
      </w:r>
      <w:r w:rsidR="004E3A59">
        <w:t>2832</w:t>
      </w:r>
      <w:r w:rsidRPr="00FC3CEE">
        <w:t xml:space="preserve"> z </w:t>
      </w:r>
      <w:r w:rsidR="004E3A59">
        <w:t>15.12.2023</w:t>
      </w:r>
      <w:r w:rsidRPr="00FC3CEE">
        <w:t>)</w:t>
      </w:r>
      <w:r w:rsidR="0070725E" w:rsidRPr="00FC3CEE">
        <w:t>;</w:t>
      </w:r>
    </w:p>
    <w:p w14:paraId="46267DF3" w14:textId="6AA3FAE8" w:rsidR="00451D40" w:rsidRPr="00FC3CEE" w:rsidRDefault="00451D40" w:rsidP="00BD7728">
      <w:pPr>
        <w:pStyle w:val="USTP"/>
      </w:pPr>
      <w:r w:rsidRPr="00FC3CEE">
        <w:t>pomoc publiczna – pomoc udzielona na podstawie programu pomocowego o</w:t>
      </w:r>
      <w:r w:rsidR="00A67990">
        <w:t> </w:t>
      </w:r>
      <w:r w:rsidRPr="00FC3CEE">
        <w:t>numerze referencyjnym</w:t>
      </w:r>
      <w:r w:rsidR="0056442F" w:rsidRPr="00FC3CEE">
        <w:t xml:space="preserve"> </w:t>
      </w:r>
      <w:sdt>
        <w:sdtPr>
          <w:id w:val="-680664968"/>
          <w:placeholder>
            <w:docPart w:val="EB0C2570EDCB48889CA1DD3A5DF0A489"/>
          </w:placeholder>
        </w:sdtPr>
        <w:sdtEndPr/>
        <w:sdtContent>
          <w:sdt>
            <w:sdtPr>
              <w:id w:val="1976182160"/>
              <w:placeholder>
                <w:docPart w:val="C6A1890A926040CCB9144A4F3742873D"/>
              </w:placeholder>
              <w:showingPlcHdr/>
            </w:sdtPr>
            <w:sdtEndPr/>
            <w:sdtContent>
              <w:r w:rsidR="003800A9" w:rsidRPr="00FC3CEE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70725E" w:rsidRPr="00FC3CEE">
        <w:t>;</w:t>
      </w:r>
    </w:p>
    <w:p w14:paraId="4DBAAC4B" w14:textId="4306740D" w:rsidR="0070725E" w:rsidRPr="009D0F88" w:rsidRDefault="0070725E" w:rsidP="00BD7728">
      <w:pPr>
        <w:pStyle w:val="USTP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0" w:history="1">
        <w:r w:rsidRPr="009D0F88">
          <w:rPr>
            <w:rStyle w:val="Hipercze"/>
          </w:rPr>
          <w:t>funduszeeuropejskie.gov.pl</w:t>
        </w:r>
      </w:hyperlink>
      <w:r w:rsidRPr="009D0F88">
        <w:t xml:space="preserve">); </w:t>
      </w:r>
    </w:p>
    <w:p w14:paraId="0D708AFF" w14:textId="619B3376" w:rsidR="00451D40" w:rsidRPr="009D0F88" w:rsidRDefault="00451D40" w:rsidP="00BD7728">
      <w:pPr>
        <w:pStyle w:val="USTP"/>
      </w:pPr>
      <w:r w:rsidRPr="009D0F88">
        <w:t>prace przygotowawcze – prace przygotowawcze związane z Projektem, tj.</w:t>
      </w:r>
      <w:r w:rsidR="00A67990">
        <w:t> </w:t>
      </w:r>
      <w:r w:rsidRPr="009D0F88">
        <w:t>uzyskanie zezwoleń, sporządzenie studiów wykonalności;</w:t>
      </w:r>
    </w:p>
    <w:p w14:paraId="319112A2" w14:textId="7E038A1F" w:rsidR="00451D40" w:rsidRPr="009D0F88" w:rsidRDefault="00451D40" w:rsidP="00BD7728">
      <w:pPr>
        <w:pStyle w:val="USTP"/>
      </w:pPr>
      <w:r w:rsidRPr="009D0F88">
        <w:t>Projekt –</w:t>
      </w:r>
      <w:r w:rsidR="00A72766">
        <w:t xml:space="preserve"> </w:t>
      </w:r>
      <w:r w:rsidR="009707D1" w:rsidRPr="009D0F88">
        <w:t>p</w:t>
      </w:r>
      <w:r w:rsidR="009707D1">
        <w:t>rzedsięwzięcie</w:t>
      </w:r>
      <w:r w:rsidR="009707D1" w:rsidRPr="009D0F88">
        <w:t xml:space="preserve"> </w:t>
      </w:r>
      <w:r w:rsidRPr="009D0F88">
        <w:t xml:space="preserve">nr </w:t>
      </w:r>
      <w:sdt>
        <w:sdtPr>
          <w:id w:val="1192580074"/>
          <w:placeholder>
            <w:docPart w:val="24AFFCAE8B4945188FBC0AAA215537E1"/>
          </w:placeholder>
        </w:sdtPr>
        <w:sdtEndPr/>
        <w:sdtContent>
          <w:sdt>
            <w:sdtPr>
              <w:id w:val="-1852181956"/>
              <w:placeholder>
                <w:docPart w:val="3E4E76C42A60463984415C26CFC1364D"/>
              </w:placeholder>
            </w:sdtPr>
            <w:sdtEndPr/>
            <w:sdtContent>
              <w:sdt>
                <w:sdtPr>
                  <w:id w:val="-906306058"/>
                  <w:placeholder>
                    <w:docPart w:val="4B52AF6ABD1F4A60BB92966D7CAE0984"/>
                  </w:placeholder>
                  <w:showingPlcHdr/>
                </w:sdtPr>
                <w:sdtEndPr/>
                <w:sdtContent>
                  <w:r w:rsidR="003800A9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9D0F88">
        <w:t xml:space="preserve"> pn. „</w:t>
      </w:r>
      <w:sdt>
        <w:sdtPr>
          <w:id w:val="-1215885696"/>
          <w:placeholder>
            <w:docPart w:val="5E16588F3A0B4AC8B2160901F69D2ECD"/>
          </w:placeholder>
        </w:sdtPr>
        <w:sdtEndPr/>
        <w:sdtContent>
          <w:sdt>
            <w:sdtPr>
              <w:id w:val="1972715491"/>
              <w:placeholder>
                <w:docPart w:val="D13CFE67DABC4A78954AE8B5D900018B"/>
              </w:placeholder>
            </w:sdtPr>
            <w:sdtEndPr/>
            <w:sdtContent>
              <w:sdt>
                <w:sdtPr>
                  <w:id w:val="-880480152"/>
                  <w:placeholder>
                    <w:docPart w:val="A775E02008264619B97756E4B0333707"/>
                  </w:placeholder>
                  <w:showingPlcHdr/>
                </w:sdtPr>
                <w:sdtEndPr/>
                <w:sdtContent>
                  <w:r w:rsidR="003800A9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9D0F88">
        <w:t>”</w:t>
      </w:r>
      <w:r w:rsidR="0055656D">
        <w:t xml:space="preserve">, którego </w:t>
      </w:r>
      <w:r w:rsidR="009707D1">
        <w:t>dane rejestruje się i przechowuje</w:t>
      </w:r>
      <w:r w:rsidR="0055656D">
        <w:t xml:space="preserve"> w</w:t>
      </w:r>
      <w:r w:rsidR="00A67990">
        <w:t> </w:t>
      </w:r>
      <w:r w:rsidR="0055656D">
        <w:t>CST2021</w:t>
      </w:r>
      <w:r w:rsidRPr="009D0F88">
        <w:t>;</w:t>
      </w:r>
    </w:p>
    <w:p w14:paraId="25849AF5" w14:textId="77777777" w:rsidR="009E22A5" w:rsidRPr="009D0F88" w:rsidRDefault="00AE07CA" w:rsidP="00BD7728">
      <w:pPr>
        <w:pStyle w:val="USTP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3D6EB0FC" w:rsidR="0070725E" w:rsidRPr="009D0F88" w:rsidRDefault="0070725E" w:rsidP="00BD7728">
      <w:pPr>
        <w:pStyle w:val="USTP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 xml:space="preserve">projektach partnerskich rolę </w:t>
      </w:r>
      <w:r w:rsidR="00454F92">
        <w:t>Partnera wiodącego</w:t>
      </w:r>
      <w:r w:rsidRPr="009D0F88">
        <w:t xml:space="preserve"> pełni Beneficjent;</w:t>
      </w:r>
    </w:p>
    <w:p w14:paraId="164F61CF" w14:textId="7CB77DE6" w:rsidR="00451D40" w:rsidRPr="009D0F88" w:rsidRDefault="00451D40" w:rsidP="00BD7728">
      <w:pPr>
        <w:pStyle w:val="USTP"/>
      </w:pPr>
      <w:r w:rsidRPr="009D0F88">
        <w:t xml:space="preserve">Regulamin – regulamin </w:t>
      </w:r>
      <w:r w:rsidR="0000795F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EndPr/>
        <w:sdtContent>
          <w:sdt>
            <w:sdtPr>
              <w:id w:val="-2118669387"/>
              <w:placeholder>
                <w:docPart w:val="5BB22A2B28C0472083C4F2D3270BAC07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</w:p>
    <w:p w14:paraId="4D8CA24C" w14:textId="77777777" w:rsidR="00AC1B68" w:rsidRDefault="00451D40" w:rsidP="00BD7728">
      <w:pPr>
        <w:pStyle w:val="USTP"/>
      </w:pPr>
      <w:r w:rsidRPr="009D0F88">
        <w:t>rachunek bankowy Beneficjenta</w:t>
      </w:r>
      <w:r w:rsidR="00AC1B68">
        <w:t>:</w:t>
      </w:r>
    </w:p>
    <w:p w14:paraId="7E680E8C" w14:textId="3111CF03" w:rsidR="00451D40" w:rsidRDefault="00451D40" w:rsidP="00BD7728">
      <w:pPr>
        <w:pStyle w:val="USTP"/>
        <w:numPr>
          <w:ilvl w:val="0"/>
          <w:numId w:val="85"/>
        </w:numPr>
      </w:pPr>
      <w:r w:rsidRPr="009D0F88">
        <w:t xml:space="preserve">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</w:t>
      </w:r>
      <w:r w:rsidR="00AC1B68">
        <w:t>zaliczki i </w:t>
      </w:r>
      <w:r w:rsidRPr="009D0F88">
        <w:t>refundacji</w:t>
      </w:r>
      <w:r w:rsidR="00AC1B68">
        <w:t xml:space="preserve"> oraz </w:t>
      </w:r>
      <w:r w:rsidR="00AC1B68" w:rsidRPr="00AC1B68">
        <w:t xml:space="preserve">na który Beneficjent dokonuje zwrotu środków EFRR </w:t>
      </w:r>
      <w:r w:rsidR="00431240">
        <w:t>z rachunku</w:t>
      </w:r>
      <w:r w:rsidR="00782958" w:rsidRPr="00782958">
        <w:t>, o którym mowa w punkcie 2)</w:t>
      </w:r>
      <w:r w:rsidR="00AC1B68" w:rsidRPr="00AC1B68">
        <w:t>, a</w:t>
      </w:r>
      <w:r w:rsidR="00782958">
        <w:t> </w:t>
      </w:r>
      <w:r w:rsidR="00AC1B68" w:rsidRPr="00AC1B68">
        <w:t>w</w:t>
      </w:r>
      <w:r w:rsidR="00782958">
        <w:t> </w:t>
      </w:r>
      <w:r w:rsidR="00AC1B68" w:rsidRPr="00AC1B68">
        <w:t>uzasadnionych przypadkach także zwrotu odsetek</w:t>
      </w:r>
      <w:r w:rsidR="001A718D">
        <w:t>,</w:t>
      </w:r>
    </w:p>
    <w:p w14:paraId="1FCEB629" w14:textId="6A00411B" w:rsidR="00AC1B68" w:rsidRPr="009D0F88" w:rsidRDefault="00084D45" w:rsidP="00BD7728">
      <w:pPr>
        <w:pStyle w:val="USTP"/>
        <w:numPr>
          <w:ilvl w:val="0"/>
          <w:numId w:val="85"/>
        </w:numPr>
      </w:pPr>
      <w:r>
        <w:t>r</w:t>
      </w:r>
      <w:r w:rsidR="00AC1B68" w:rsidRPr="00AC1B68">
        <w:t xml:space="preserve">achunek bankowy </w:t>
      </w:r>
      <w:r w:rsidR="00AC1B68" w:rsidRPr="009D0F88">
        <w:t xml:space="preserve">nr </w:t>
      </w:r>
      <w:sdt>
        <w:sdtPr>
          <w:id w:val="-2143261332"/>
          <w:placeholder>
            <w:docPart w:val="B6CA4137C5F34CD99F676C873747F798"/>
          </w:placeholder>
          <w:showingPlcHdr/>
        </w:sdtPr>
        <w:sdtEndPr/>
        <w:sdtContent>
          <w:r w:rsidR="00AC1B68">
            <w:rPr>
              <w:rStyle w:val="Tekstzastpczy"/>
              <w:color w:val="0070C0"/>
            </w:rPr>
            <w:t>pole do uzupełnienia</w:t>
          </w:r>
        </w:sdtContent>
      </w:sdt>
      <w:r w:rsidR="00AC1B68" w:rsidRPr="009D0F88">
        <w:t xml:space="preserve"> prowadzony w banku</w:t>
      </w:r>
      <w:r w:rsidR="00AC1B68" w:rsidRPr="003800A9">
        <w:t xml:space="preserve"> </w:t>
      </w:r>
      <w:sdt>
        <w:sdtPr>
          <w:id w:val="497003434"/>
          <w:placeholder>
            <w:docPart w:val="7A4D75634EB044CEA6C32B490F7CD75F"/>
          </w:placeholder>
          <w:showingPlcHdr/>
        </w:sdtPr>
        <w:sdtEndPr/>
        <w:sdtContent>
          <w:r w:rsidR="00AC1B68">
            <w:rPr>
              <w:rStyle w:val="Tekstzastpczy"/>
              <w:color w:val="0070C0"/>
            </w:rPr>
            <w:t>pole do uzupełnienia</w:t>
          </w:r>
        </w:sdtContent>
      </w:sdt>
      <w:r w:rsidR="00AC1B68" w:rsidRPr="009D0F88">
        <w:t xml:space="preserve">, </w:t>
      </w:r>
      <w:r w:rsidR="00CA598E">
        <w:t xml:space="preserve">służący do obsługi projektu oraz </w:t>
      </w:r>
      <w:r w:rsidR="00AC1B68" w:rsidRPr="00AC1B68">
        <w:t>z którego Beneficjent dokonuje płatności ze środków zaliczki za wydatki kwalifikowalne w</w:t>
      </w:r>
      <w:r w:rsidR="00CA598E">
        <w:t> </w:t>
      </w:r>
      <w:r w:rsidR="00AC1B68" w:rsidRPr="00AC1B68">
        <w:t>Projekcie</w:t>
      </w:r>
      <w:r w:rsidR="001A718D">
        <w:t>;</w:t>
      </w:r>
    </w:p>
    <w:p w14:paraId="60537E18" w14:textId="700C6B6E" w:rsidR="00451D40" w:rsidRPr="009D0F88" w:rsidRDefault="00451D40" w:rsidP="00BD7728">
      <w:pPr>
        <w:pStyle w:val="USTP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</w:t>
      </w:r>
      <w:r w:rsidR="00CA598E" w:rsidRPr="009D0F88">
        <w:t xml:space="preserve">środków BP </w:t>
      </w:r>
      <w:r w:rsidRPr="009D0F88">
        <w:t xml:space="preserve">– rachunek bankowy </w:t>
      </w:r>
      <w:r w:rsidR="00E543D6">
        <w:t>IZ FEPZ</w:t>
      </w:r>
      <w:r w:rsidR="00CA598E">
        <w:t xml:space="preserve"> </w:t>
      </w:r>
      <w:r w:rsidR="00E6726E" w:rsidRPr="009D0F88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E6726E" w:rsidRPr="009D0F88">
        <w:rPr>
          <w:rFonts w:eastAsia="Times New Roman"/>
        </w:rPr>
        <w:t xml:space="preserve"> </w:t>
      </w:r>
      <w:r w:rsidR="00E6726E"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E6726E" w:rsidRPr="009D0F88">
        <w:t xml:space="preserve">, </w:t>
      </w:r>
      <w:r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5E1403B4" w:rsidR="00451D40" w:rsidRPr="009D0F88" w:rsidRDefault="00A37141" w:rsidP="00BD7728">
      <w:pPr>
        <w:pStyle w:val="USTP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BD7728">
      <w:pPr>
        <w:pStyle w:val="USTP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 xml:space="preserve">przetwarzaniem danych osobowych i w sprawie swobodnego przepływu </w:t>
      </w:r>
      <w:r w:rsidRPr="009D0F88">
        <w:lastRenderedPageBreak/>
        <w:t>takich danych oraz uchylenia dyrektywy 95/46/WE (ogólne rozporządzenie 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D0F88" w:rsidRDefault="00451D40" w:rsidP="00BD7728">
      <w:pPr>
        <w:pStyle w:val="USTP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objęt</w:t>
      </w:r>
      <w:r w:rsidR="0085114D" w:rsidRPr="009D0F88">
        <w:t>ą</w:t>
      </w:r>
      <w:r w:rsidRPr="009D0F88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D0F88">
        <w:t xml:space="preserve"> </w:t>
      </w:r>
    </w:p>
    <w:p w14:paraId="57E50652" w14:textId="77E56B00" w:rsidR="00451D40" w:rsidRPr="009D0F88" w:rsidRDefault="00451D40" w:rsidP="00BD7728">
      <w:pPr>
        <w:pStyle w:val="USTP"/>
      </w:pPr>
      <w:r w:rsidRPr="009D0F88">
        <w:t xml:space="preserve">rozpoczęcie realizacji </w:t>
      </w:r>
      <w:r w:rsidR="00CB23EB" w:rsidRPr="009D0F88">
        <w:t>P</w:t>
      </w:r>
      <w:r w:rsidRPr="009D0F88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7C9C801" w:rsidR="00451D40" w:rsidRPr="009D0F88" w:rsidRDefault="00451D40" w:rsidP="00BD7728">
      <w:pPr>
        <w:pStyle w:val="USTP"/>
        <w:rPr>
          <w:rFonts w:eastAsiaTheme="minorHAnsi"/>
        </w:rPr>
      </w:pPr>
      <w:r w:rsidRPr="009D0F88">
        <w:t xml:space="preserve">siła wyższa – zdarzenie nadzwyczajne niemożliwe do zapobieżenia przez </w:t>
      </w:r>
      <w:r w:rsidR="0030381B">
        <w:t xml:space="preserve">IZ FEPZ </w:t>
      </w:r>
      <w:r w:rsidR="00957C47">
        <w:t>lub</w:t>
      </w:r>
      <w:r w:rsidR="0030381B">
        <w:t xml:space="preserve"> Beneficjenta</w:t>
      </w:r>
      <w:r w:rsidRPr="009D0F88">
        <w:t xml:space="preserve">. Za przypadki siły wyższej uznaje się nieprzewidziane wydarzenia, które wystąpią niezależnie od woli </w:t>
      </w:r>
      <w:r w:rsidR="00EB4839">
        <w:t xml:space="preserve">IZ FEPZ </w:t>
      </w:r>
      <w:r w:rsidR="0030381B">
        <w:t>lub</w:t>
      </w:r>
      <w:r w:rsidR="00EB4839">
        <w:t xml:space="preserve"> Beneficjenta</w:t>
      </w:r>
      <w:r w:rsidR="00EB4839" w:rsidRPr="009D0F88">
        <w:t xml:space="preserve"> </w:t>
      </w:r>
      <w:r w:rsidRPr="009D0F88">
        <w:t xml:space="preserve">i po </w:t>
      </w:r>
      <w:r w:rsidR="00127E10">
        <w:t>podjęciu</w:t>
      </w:r>
      <w:r w:rsidR="00EB4839">
        <w:t xml:space="preserve"> Decyzji</w:t>
      </w:r>
      <w:r w:rsidRPr="009D0F88">
        <w:t xml:space="preserve">, a którym </w:t>
      </w:r>
      <w:r w:rsidR="00EB4839">
        <w:t xml:space="preserve">IZ FEPZ </w:t>
      </w:r>
      <w:r w:rsidR="00957C47">
        <w:t>lub</w:t>
      </w:r>
      <w:r w:rsidR="00EB4839">
        <w:t xml:space="preserve"> Beneficjent</w:t>
      </w:r>
      <w:r w:rsidR="00EB4839" w:rsidRPr="009D0F88">
        <w:t xml:space="preserve"> </w:t>
      </w:r>
      <w:r w:rsidRPr="009D0F88">
        <w:t>nie będ</w:t>
      </w:r>
      <w:r w:rsidR="00EB4839">
        <w:t>ą</w:t>
      </w:r>
      <w:r w:rsidRPr="009D0F88">
        <w:t xml:space="preserve"> mog</w:t>
      </w:r>
      <w:r w:rsidR="00EB4839">
        <w:t>li</w:t>
      </w:r>
      <w:r w:rsidRPr="009D0F88">
        <w:t xml:space="preserve"> zapobiec, przy zachowaniu należytej staranności, udaremniając całkowicie lub częściowo wypełnianie zobowiązań </w:t>
      </w:r>
      <w:r w:rsidR="00EB4839">
        <w:t>Decyzji</w:t>
      </w:r>
      <w:r w:rsidR="00EB4839" w:rsidRPr="009D0F88">
        <w:t xml:space="preserve"> </w:t>
      </w:r>
      <w:r w:rsidRPr="009D0F88">
        <w:t xml:space="preserve">jak np. powódź, trzęsienie ziemi, </w:t>
      </w:r>
      <w:r w:rsidR="00E96D05" w:rsidRPr="009D0F88">
        <w:t xml:space="preserve">epidemia, </w:t>
      </w:r>
      <w:r w:rsidRPr="009D0F88">
        <w:t>wojna, mobilizacja, działania wojenne wroga, rekwizycja, embargo lub zarządzenie władz. Nie uznaje się za siłę wyższą brak</w:t>
      </w:r>
      <w:r w:rsidR="00451654" w:rsidRPr="009D0F88">
        <w:t>u</w:t>
      </w:r>
      <w:r w:rsidRPr="009D0F88">
        <w:t xml:space="preserve"> siły roboczej, materiałów i surowców, chyba że jest to bezpośrednio spowodowane siłą wyższą</w:t>
      </w:r>
      <w:r w:rsidR="00224BFF" w:rsidRPr="009D0F88">
        <w:t>;</w:t>
      </w:r>
    </w:p>
    <w:p w14:paraId="3F932C5A" w14:textId="7935526E" w:rsidR="00897B7F" w:rsidRPr="009D0F88" w:rsidRDefault="00897B7F" w:rsidP="00BD7728">
      <w:pPr>
        <w:pStyle w:val="USTP"/>
      </w:pPr>
      <w:r w:rsidRPr="009D0F88">
        <w:t>standardy dostępności –</w:t>
      </w:r>
      <w:r w:rsidR="00354A04" w:rsidRPr="009D0F88">
        <w:t xml:space="preserve"> zasady</w:t>
      </w:r>
      <w:r w:rsidRPr="009D0F88">
        <w:t xml:space="preserve"> stanowiące załącznik nr 2 do </w:t>
      </w:r>
      <w:r w:rsidR="007A2DA1" w:rsidRPr="009D0F88">
        <w:t>w</w:t>
      </w:r>
      <w:r w:rsidR="008377B0" w:rsidRPr="009D0F88">
        <w:t>ytyczn</w:t>
      </w:r>
      <w:r w:rsidRPr="009D0F88">
        <w:t>ych, o</w:t>
      </w:r>
      <w:r w:rsidR="00354A04" w:rsidRPr="009D0F88">
        <w:t> </w:t>
      </w:r>
      <w:r w:rsidRPr="009D0F88">
        <w:t xml:space="preserve">których </w:t>
      </w:r>
      <w:r w:rsidRPr="00BD7728">
        <w:t xml:space="preserve">mowa w § 1 </w:t>
      </w:r>
      <w:r w:rsidR="00C51ECA" w:rsidRPr="00BD7728">
        <w:t>ust.</w:t>
      </w:r>
      <w:r w:rsidRPr="00BD7728">
        <w:t xml:space="preserve"> </w:t>
      </w:r>
      <w:r w:rsidR="00DC0337" w:rsidRPr="00BD7728">
        <w:t xml:space="preserve">49 </w:t>
      </w:r>
      <w:r w:rsidR="00C51ECA" w:rsidRPr="00BD7728">
        <w:t>pkt</w:t>
      </w:r>
      <w:r w:rsidRPr="00BD7728">
        <w:t xml:space="preserve"> </w:t>
      </w:r>
      <w:r w:rsidR="00C51ECA" w:rsidRPr="00BD7728">
        <w:t>2</w:t>
      </w:r>
      <w:r w:rsidR="00451654" w:rsidRPr="00BD7728">
        <w:t>)</w:t>
      </w:r>
      <w:r w:rsidRPr="00BD7728">
        <w:t xml:space="preserve"> </w:t>
      </w:r>
      <w:r w:rsidR="00EB4839" w:rsidRPr="00BD7728">
        <w:t>Decyzji</w:t>
      </w:r>
      <w:r w:rsidR="00354A04" w:rsidRPr="00BD7728">
        <w:t>;</w:t>
      </w:r>
    </w:p>
    <w:p w14:paraId="0C195071" w14:textId="055B9F26" w:rsidR="00451D40" w:rsidRPr="009D0F88" w:rsidRDefault="00451D40" w:rsidP="00BD7728">
      <w:pPr>
        <w:pStyle w:val="USTP"/>
      </w:pPr>
      <w:r w:rsidRPr="009D0F88">
        <w:t>strona internetowa FEPZ – strona internetowa o adresie</w:t>
      </w:r>
      <w:r w:rsidR="00A67990">
        <w:t xml:space="preserve"> </w:t>
      </w:r>
      <w:hyperlink r:id="rId11" w:history="1">
        <w:r w:rsidR="00E87D4D" w:rsidRPr="00206483">
          <w:rPr>
            <w:rStyle w:val="Hipercze"/>
          </w:rPr>
          <w:t>https://funduszeue.wzp.pl/</w:t>
        </w:r>
      </w:hyperlink>
      <w:r w:rsidRPr="009D0F88">
        <w:t>;</w:t>
      </w:r>
    </w:p>
    <w:p w14:paraId="422FA710" w14:textId="19EB682A" w:rsidR="0070725E" w:rsidRPr="009D0F88" w:rsidRDefault="0070725E" w:rsidP="00BD7728">
      <w:pPr>
        <w:pStyle w:val="USTP"/>
      </w:pPr>
      <w:r w:rsidRPr="009D0F88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;</w:t>
      </w:r>
    </w:p>
    <w:p w14:paraId="3928EA81" w14:textId="77777777" w:rsidR="00451D40" w:rsidRPr="009D0F88" w:rsidRDefault="00451D40" w:rsidP="00BD7728">
      <w:pPr>
        <w:pStyle w:val="USTP"/>
      </w:pPr>
      <w:r w:rsidRPr="009D0F88">
        <w:rPr>
          <w:bCs/>
        </w:rPr>
        <w:t xml:space="preserve">środki BP </w:t>
      </w:r>
      <w:r w:rsidRPr="009D0F88">
        <w:t>– współfinansowanie, o którym mowa w art. 2 pkt 37 ustawy wdrożeniowej;</w:t>
      </w:r>
    </w:p>
    <w:p w14:paraId="71B91A99" w14:textId="77777777" w:rsidR="00451D40" w:rsidRPr="009D0F88" w:rsidRDefault="00451D40" w:rsidP="00BD7728">
      <w:pPr>
        <w:pStyle w:val="USTP"/>
      </w:pPr>
      <w:r w:rsidRPr="009D0F88">
        <w:rPr>
          <w:bCs/>
        </w:rPr>
        <w:t xml:space="preserve">środki </w:t>
      </w:r>
      <w:r w:rsidR="003419DD" w:rsidRPr="009D0F88">
        <w:rPr>
          <w:bCs/>
        </w:rPr>
        <w:t>EFRR</w:t>
      </w:r>
      <w:r w:rsidRPr="009D0F88">
        <w:rPr>
          <w:b/>
          <w:bCs/>
        </w:rPr>
        <w:t xml:space="preserve"> </w:t>
      </w:r>
      <w:r w:rsidRPr="009D0F88">
        <w:t>– finansowanie, o którym mowa w art. 2 pkt 4 ustawy wdrożeniowej;</w:t>
      </w:r>
    </w:p>
    <w:p w14:paraId="653E4136" w14:textId="77777777" w:rsidR="00034BCE" w:rsidRPr="009D0F88" w:rsidRDefault="00034BCE" w:rsidP="00BD7728">
      <w:pPr>
        <w:pStyle w:val="USTP"/>
      </w:pPr>
      <w:r w:rsidRPr="009D0F88">
        <w:t>UE – Unia Europejska</w:t>
      </w:r>
      <w:r w:rsidR="00A50F6A" w:rsidRPr="009D0F88">
        <w:t>;</w:t>
      </w:r>
    </w:p>
    <w:p w14:paraId="0446432D" w14:textId="05B22AB1" w:rsidR="00451D40" w:rsidRPr="009D0F88" w:rsidRDefault="00451D40" w:rsidP="00BD7728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o partnerstwie –</w:t>
      </w:r>
      <w:r w:rsidR="00A72766">
        <w:t xml:space="preserve"> </w:t>
      </w:r>
      <w:r w:rsidR="00A72766" w:rsidRPr="009D0F88">
        <w:t>umow</w:t>
      </w:r>
      <w:r w:rsidR="00A72766">
        <w:t>a</w:t>
      </w:r>
      <w:r w:rsidR="00A72766" w:rsidRPr="009D0F88">
        <w:t xml:space="preserve"> </w:t>
      </w:r>
      <w:r w:rsidRPr="009D0F88">
        <w:t>lub porozumienie, o</w:t>
      </w:r>
      <w:r w:rsidR="00FE3125" w:rsidRPr="009D0F88">
        <w:t> </w:t>
      </w:r>
      <w:r w:rsidRPr="009D0F88">
        <w:t>których mowa w art. 39 ust. 9 ustawy wdrożeniowej;</w:t>
      </w:r>
    </w:p>
    <w:p w14:paraId="168BB9B1" w14:textId="77777777" w:rsidR="00451D40" w:rsidRPr="009D0F88" w:rsidRDefault="00451D40" w:rsidP="00BD7728">
      <w:pPr>
        <w:pStyle w:val="USTP"/>
      </w:pPr>
      <w:r w:rsidRPr="009D0F88">
        <w:t>ustawa o VAT – ustawa z dnia 11 marca 2004 r. o podatku od towarów i usług (Dz. U. z 2022 r. poz. 931 tj. późn. zm.) albo akt prawny będący jej następcą</w:t>
      </w:r>
      <w:r w:rsidR="00845964" w:rsidRPr="009D0F88">
        <w:t>;</w:t>
      </w:r>
    </w:p>
    <w:p w14:paraId="095F7274" w14:textId="4CFD9012" w:rsidR="00451D40" w:rsidRPr="009D0F88" w:rsidRDefault="00451D40" w:rsidP="00BD7728">
      <w:pPr>
        <w:pStyle w:val="USTP"/>
      </w:pPr>
      <w:r w:rsidRPr="009D0F88">
        <w:t xml:space="preserve">wkład własny – wkład Beneficjenta do </w:t>
      </w:r>
      <w:r w:rsidR="00CB23EB" w:rsidRPr="009D0F88">
        <w:t>P</w:t>
      </w:r>
      <w:r w:rsidRPr="009D0F88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D0F88">
        <w:t>B</w:t>
      </w:r>
      <w:r w:rsidRPr="009D0F88">
        <w:t>eneficjentowi, zgodnie z</w:t>
      </w:r>
      <w:r w:rsidR="00A273FE" w:rsidRPr="009D0F88">
        <w:t xml:space="preserve"> poziomem </w:t>
      </w:r>
      <w:r w:rsidRPr="009D0F88">
        <w:t xml:space="preserve">dofinansowania dla </w:t>
      </w:r>
      <w:r w:rsidR="00CB23EB" w:rsidRPr="009D0F88">
        <w:t>P</w:t>
      </w:r>
      <w:r w:rsidRPr="009D0F88">
        <w:t>rojektu rozumian</w:t>
      </w:r>
      <w:r w:rsidR="00A273FE" w:rsidRPr="009D0F88">
        <w:t>ym</w:t>
      </w:r>
      <w:r w:rsidRPr="009D0F88">
        <w:t xml:space="preserve"> jako % dofinansowania wydatków kwalifikowalnych); </w:t>
      </w:r>
    </w:p>
    <w:p w14:paraId="2DB673A1" w14:textId="21494141" w:rsidR="00451D40" w:rsidRPr="009D0F88" w:rsidRDefault="00451D40" w:rsidP="00BD7728">
      <w:pPr>
        <w:pStyle w:val="USTP"/>
      </w:pPr>
      <w:r w:rsidRPr="009D0F88">
        <w:rPr>
          <w:bCs/>
        </w:rPr>
        <w:t>wniosek o dofinansowanie</w:t>
      </w:r>
      <w:r w:rsidR="00F70838" w:rsidRPr="009D0F88">
        <w:rPr>
          <w:bCs/>
        </w:rPr>
        <w:t xml:space="preserve"> </w:t>
      </w:r>
      <w:bookmarkStart w:id="3" w:name="_Hlk144287086"/>
      <w:r w:rsidRPr="009D0F88">
        <w:t>–</w:t>
      </w:r>
      <w:bookmarkEnd w:id="3"/>
      <w:r w:rsidR="00C26BF8" w:rsidRPr="009D0F88">
        <w:t xml:space="preserve"> </w:t>
      </w:r>
      <w:r w:rsidRPr="009D0F88">
        <w:t>wniosek wraz załącznikami</w:t>
      </w:r>
      <w:r w:rsidR="009707D1">
        <w:t xml:space="preserve"> zawierający szczegółow</w:t>
      </w:r>
      <w:r w:rsidR="00C07AAE">
        <w:t>e</w:t>
      </w:r>
      <w:r w:rsidR="005C325E">
        <w:t xml:space="preserve"> dane dotyczące</w:t>
      </w:r>
      <w:r w:rsidR="009707D1">
        <w:t xml:space="preserve"> Projektu</w:t>
      </w:r>
      <w:r w:rsidR="005C325E">
        <w:t xml:space="preserve"> wybranego do dofinansowania</w:t>
      </w:r>
      <w:r w:rsidRPr="009D0F88">
        <w:t>;</w:t>
      </w:r>
    </w:p>
    <w:p w14:paraId="4B7EB6C3" w14:textId="31AAF587" w:rsidR="00451D40" w:rsidRPr="009D0F88" w:rsidRDefault="00451D40" w:rsidP="00BD7728">
      <w:pPr>
        <w:pStyle w:val="USTP"/>
      </w:pPr>
      <w:r w:rsidRPr="009D0F88">
        <w:lastRenderedPageBreak/>
        <w:t xml:space="preserve">wniosek o płatność </w:t>
      </w:r>
      <w:r w:rsidR="0051344B" w:rsidRPr="009D0F88">
        <w:t>–</w:t>
      </w:r>
      <w:r w:rsidR="00E96D05" w:rsidRPr="009D0F88">
        <w:t xml:space="preserve"> wniosek, o którym mowa w art. 29 ust. 1 ustawy wdrożeniowej</w:t>
      </w:r>
      <w:r w:rsidRPr="009D0F88">
        <w:t>;</w:t>
      </w:r>
    </w:p>
    <w:p w14:paraId="5736376C" w14:textId="79912911" w:rsidR="0070725E" w:rsidRPr="009D0F88" w:rsidRDefault="0070725E" w:rsidP="00BD7728">
      <w:pPr>
        <w:pStyle w:val="USTP"/>
      </w:pPr>
      <w:r w:rsidRPr="009D0F88">
        <w:t xml:space="preserve">wniosek o płatność końcową – ostatni wniosek o płatność składany przez </w:t>
      </w:r>
      <w:r w:rsidR="00451654" w:rsidRPr="009D0F88">
        <w:t>B</w:t>
      </w:r>
      <w:r w:rsidRPr="009D0F88">
        <w:t>eneficjenta po zakończeniu realizacji Projektu;</w:t>
      </w:r>
    </w:p>
    <w:p w14:paraId="55F9093E" w14:textId="01994886" w:rsidR="00451D40" w:rsidRPr="009D0F88" w:rsidRDefault="00451D40" w:rsidP="00BD7728">
      <w:pPr>
        <w:pStyle w:val="USTP"/>
      </w:pPr>
      <w:r w:rsidRPr="009D0F88">
        <w:t>wydatek kwalifikowalny – wydatek lub koszt poniesiony w związku z realizacj</w:t>
      </w:r>
      <w:r w:rsidR="00D635EA" w:rsidRPr="009D0F88">
        <w:t>ą</w:t>
      </w:r>
      <w:r w:rsidRPr="009D0F88">
        <w:t xml:space="preserve"> Projektu, który kwalifikuje się do dofinansowania zgodnie z rozporządzeniem ogólnym, </w:t>
      </w:r>
      <w:r w:rsidR="005406B1" w:rsidRPr="009D0F88">
        <w:t xml:space="preserve">aktami prawnymi regulującymi pomoc publiczną lub pomoc de minimis (jeśli dotyczy), </w:t>
      </w:r>
      <w:r w:rsidRPr="009D0F88">
        <w:t xml:space="preserve">ustawą wdrożeniową i wydanymi na jej podstawie rozporządzeniami wykonawczymi,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60430A" w:rsidRPr="009D0F88">
        <w:t>,</w:t>
      </w:r>
      <w:r w:rsidRPr="009D0F88">
        <w:t xml:space="preserve"> Regulaminem</w:t>
      </w:r>
      <w:r w:rsidR="0060430A" w:rsidRPr="009D0F88">
        <w:t xml:space="preserve"> oraz </w:t>
      </w:r>
      <w:r w:rsidR="00EB4839">
        <w:t>Decyzją</w:t>
      </w:r>
      <w:r w:rsidRPr="009D0F88">
        <w:t>;</w:t>
      </w:r>
    </w:p>
    <w:p w14:paraId="4DE475A6" w14:textId="77777777" w:rsidR="00892F88" w:rsidRPr="009D0F88" w:rsidRDefault="00D635EA" w:rsidP="00BD7728">
      <w:pPr>
        <w:pStyle w:val="USTP"/>
      </w:pPr>
      <w:r w:rsidRPr="009D0F88">
        <w:t>w</w:t>
      </w:r>
      <w:r w:rsidR="00451D40" w:rsidRPr="009D0F88">
        <w:t>ydatek niekwalifikowalny – wydatek lub koszt poniesiony w związku z realizacją Projektu, który nie jest wydatkiem kwalifikowalnym;</w:t>
      </w:r>
    </w:p>
    <w:p w14:paraId="5082513F" w14:textId="29372953" w:rsidR="003B43E5" w:rsidRPr="009D0F88" w:rsidRDefault="008377B0" w:rsidP="00BD7728">
      <w:pPr>
        <w:pStyle w:val="USTP"/>
      </w:pPr>
      <w:r w:rsidRPr="009D0F88">
        <w:t>wytyczn</w:t>
      </w:r>
      <w:r w:rsidR="003B43E5" w:rsidRPr="009D0F88">
        <w:t>e –</w:t>
      </w:r>
      <w:r w:rsidR="0052209A" w:rsidRPr="009D0F88">
        <w:t xml:space="preserve"> </w:t>
      </w:r>
      <w:r w:rsidRPr="009D0F88">
        <w:t>wytyczn</w:t>
      </w:r>
      <w:r w:rsidR="003B43E5" w:rsidRPr="009D0F88">
        <w:t>e wydane przez ministra właściwego do spraw rozwoju regionalnego na podstawie art. 5 ust. 1 ustawy wdrożeniowej; a</w:t>
      </w:r>
      <w:r w:rsidR="00F31654">
        <w:t> </w:t>
      </w:r>
      <w:r w:rsidR="003B43E5" w:rsidRPr="009D0F88">
        <w:t>w</w:t>
      </w:r>
      <w:r w:rsidR="00F31654">
        <w:t> </w:t>
      </w:r>
      <w:r w:rsidR="003B43E5" w:rsidRPr="009D0F88">
        <w:t xml:space="preserve">szczególności: </w:t>
      </w:r>
      <w:bookmarkStart w:id="4" w:name="_Hlk127619781"/>
    </w:p>
    <w:p w14:paraId="3273C5F7" w14:textId="0FE4A2F9" w:rsidR="003B43E5" w:rsidRPr="009D0F88" w:rsidRDefault="008377B0" w:rsidP="00FC1E15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kwalifikowalności wydatków na lata 2021-2027</w:t>
      </w:r>
      <w:bookmarkEnd w:id="4"/>
      <w:r w:rsidR="00845964" w:rsidRPr="009D0F88">
        <w:t>,</w:t>
      </w:r>
    </w:p>
    <w:p w14:paraId="1E7E53AC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zasad równościowych w ramach funduszy unijnych na lata 2021-2027,</w:t>
      </w:r>
    </w:p>
    <w:p w14:paraId="6F5CB723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informacji i promocji Funduszy Europejskich na lata 2021-2027</w:t>
      </w:r>
      <w:r w:rsidR="00845964" w:rsidRPr="009D0F88">
        <w:t>,</w:t>
      </w:r>
    </w:p>
    <w:p w14:paraId="52EAA8C2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kontroli realizacji programów polityki spójności na lata 2021-2027</w:t>
      </w:r>
      <w:r w:rsidR="00845964" w:rsidRPr="009D0F88">
        <w:t>,</w:t>
      </w:r>
    </w:p>
    <w:p w14:paraId="0F58FBD0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warunków gromadzenia i przekazywania danych w</w:t>
      </w:r>
      <w:r w:rsidR="00FE3125" w:rsidRPr="009D0F88">
        <w:t> </w:t>
      </w:r>
      <w:r w:rsidR="003B43E5" w:rsidRPr="009D0F88">
        <w:t>postaci elektronicznej na lata 2021-2027</w:t>
      </w:r>
      <w:r w:rsidR="00845964" w:rsidRPr="009D0F88">
        <w:t>,</w:t>
      </w:r>
      <w:r w:rsidR="003B43E5" w:rsidRPr="009D0F88">
        <w:t xml:space="preserve"> </w:t>
      </w:r>
    </w:p>
    <w:p w14:paraId="63C10C2A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zagadnień związanych z przygotowaniem projektów inwestycyjnych, w tym hybrydowych na lata 2021-2027,</w:t>
      </w:r>
    </w:p>
    <w:p w14:paraId="7FFC8A89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monitorowania postępu rzeczowego realizacji programów na lata 2021-2027</w:t>
      </w:r>
      <w:r w:rsidR="00845964" w:rsidRPr="009D0F88">
        <w:t>,</w:t>
      </w:r>
    </w:p>
    <w:p w14:paraId="165B9D76" w14:textId="77777777" w:rsidR="003B43E5" w:rsidRPr="009D0F88" w:rsidRDefault="008377B0" w:rsidP="00587F3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sposobu korygowania nieprawidłowości na lata 2021-2027;</w:t>
      </w:r>
    </w:p>
    <w:p w14:paraId="53B47CBA" w14:textId="0A565A66" w:rsidR="00451D40" w:rsidRPr="009D0F88" w:rsidRDefault="00451D40" w:rsidP="00BD7728">
      <w:pPr>
        <w:pStyle w:val="USTP"/>
      </w:pPr>
      <w:r w:rsidRPr="009D0F88">
        <w:t xml:space="preserve">zakończenie realizacji </w:t>
      </w:r>
      <w:r w:rsidR="00CB23EB" w:rsidRPr="009D0F88">
        <w:t>P</w:t>
      </w:r>
      <w:r w:rsidRPr="009D0F88">
        <w:t>rojektu –</w:t>
      </w:r>
      <w:r w:rsidR="0052209A" w:rsidRPr="009D0F88">
        <w:t xml:space="preserve"> </w:t>
      </w:r>
      <w:r w:rsidRPr="009D0F88">
        <w:t>dat</w:t>
      </w:r>
      <w:r w:rsidR="0052209A" w:rsidRPr="009D0F88">
        <w:t>a</w:t>
      </w:r>
      <w:r w:rsidRPr="009D0F88">
        <w:t xml:space="preserve"> podpisania ostatniego protokołu potwierdzającego odbiór lub dat</w:t>
      </w:r>
      <w:r w:rsidR="008B5412">
        <w:t>a</w:t>
      </w:r>
      <w:r w:rsidRPr="009D0F88">
        <w:t xml:space="preserve"> później uzyskanego/wystawionego dokumentu w ramach realizowanego Projektu lub dat</w:t>
      </w:r>
      <w:r w:rsidR="0052209A" w:rsidRPr="009D0F88">
        <w:t>a</w:t>
      </w:r>
      <w:r w:rsidRPr="009D0F88">
        <w:t xml:space="preserve"> poniesienia ostatniego wydatku w ramach Projektu, w zależności od tego co nastąpiło później;</w:t>
      </w:r>
    </w:p>
    <w:p w14:paraId="4E21C2A3" w14:textId="3B9B33F2" w:rsidR="007D5020" w:rsidRPr="009D0F88" w:rsidRDefault="007D5020" w:rsidP="00BD7728">
      <w:pPr>
        <w:pStyle w:val="USTP"/>
      </w:pPr>
      <w:r w:rsidRPr="009D0F88">
        <w:t xml:space="preserve">zasady horyzontalne – </w:t>
      </w:r>
      <w:r w:rsidR="0052209A" w:rsidRPr="009D0F88">
        <w:t xml:space="preserve">zasady, </w:t>
      </w:r>
      <w:r w:rsidR="00897B7F" w:rsidRPr="009D0F88">
        <w:t>o których mowa w art. 9 rozporządzenia ogólnego, tj. zasada przestrzegania Karty Praw Podstawowych Unii Europejskiej</w:t>
      </w:r>
      <w:r w:rsidR="00354A04" w:rsidRPr="009D0F88">
        <w:t xml:space="preserve">, </w:t>
      </w:r>
      <w:r w:rsidRPr="009D0F88">
        <w:t>zasada równości kobiet i mężczyzn, zasada równości szans i</w:t>
      </w:r>
      <w:r w:rsidR="009D0F88">
        <w:t> </w:t>
      </w:r>
      <w:r w:rsidRPr="009D0F88">
        <w:t>niedyskryminacji, zasada zrównoważonego rozwoju, zasada „nie czyń poważnych szkód” (DNSH).</w:t>
      </w:r>
    </w:p>
    <w:p w14:paraId="0034C39B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" w:name="_Hlk140658783"/>
      <w:bookmarkStart w:id="6" w:name="Paragraf3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bookmarkEnd w:id="5"/>
      <w:r w:rsidR="00892F88" w:rsidRPr="009D0F88">
        <w:rPr>
          <w:rFonts w:cs="Arial"/>
          <w:szCs w:val="24"/>
        </w:rPr>
        <w:t>Realizator, Partner, Podmiot upoważniony do ponoszenia wydatków</w:t>
      </w:r>
    </w:p>
    <w:bookmarkEnd w:id="6"/>
    <w:p w14:paraId="0340C35D" w14:textId="77777777" w:rsidR="00892F88" w:rsidRPr="009D0F88" w:rsidRDefault="00892F88" w:rsidP="00BD7728">
      <w:pPr>
        <w:pStyle w:val="USTP"/>
        <w:numPr>
          <w:ilvl w:val="0"/>
          <w:numId w:val="17"/>
        </w:numPr>
      </w:pPr>
      <w:r w:rsidRPr="009D0F88">
        <w:t>Projekt będzie realizowany również przez:</w:t>
      </w:r>
    </w:p>
    <w:p w14:paraId="66938726" w14:textId="5F28AFB8" w:rsidR="00892F88" w:rsidRPr="009D0F88" w:rsidRDefault="00892F88" w:rsidP="00FC1E15">
      <w:pPr>
        <w:pStyle w:val="PUNKT"/>
        <w:numPr>
          <w:ilvl w:val="0"/>
          <w:numId w:val="22"/>
        </w:numPr>
      </w:pPr>
      <w:r w:rsidRPr="009D0F88">
        <w:lastRenderedPageBreak/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EndPr/>
        <w:sdtContent>
          <w:r w:rsidR="003800A9" w:rsidRPr="00FC1E15">
            <w:rPr>
              <w:rStyle w:val="Tekstzastpczy"/>
              <w:color w:val="0070C0"/>
            </w:rPr>
            <w:t>pole do uzupełnienia</w:t>
          </w:r>
        </w:sdtContent>
      </w:sdt>
      <w:r w:rsidR="003800A9">
        <w:t>,</w:t>
      </w:r>
    </w:p>
    <w:p w14:paraId="44B4A624" w14:textId="26793AD9" w:rsidR="000549F9" w:rsidRPr="009D0F88" w:rsidRDefault="000549F9" w:rsidP="00587F38">
      <w:pPr>
        <w:pStyle w:val="PUNKT"/>
      </w:pPr>
      <w:r w:rsidRPr="009D0F88"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61569BD3" w14:textId="66A44B91" w:rsidR="00892F88" w:rsidRPr="00663750" w:rsidRDefault="00892F88" w:rsidP="00BD7728">
      <w:pPr>
        <w:pStyle w:val="USTP"/>
      </w:pPr>
      <w:r w:rsidRPr="00663750">
        <w:t>Podmiotem upoważnionym do ponoszenia wydatków jest</w:t>
      </w:r>
      <w:r w:rsidR="00302762" w:rsidRPr="00663750">
        <w:t>:</w:t>
      </w:r>
      <w:r w:rsidR="00EF7C83" w:rsidRPr="00663750">
        <w:t xml:space="preserve"> </w:t>
      </w:r>
      <w:sdt>
        <w:sdtPr>
          <w:rPr>
            <w:highlight w:val="cyan"/>
          </w:rPr>
          <w:id w:val="1609616254"/>
          <w:placeholder>
            <w:docPart w:val="F4A355A56EAE4F6DAC53FF095A1FD28A"/>
          </w:placeholder>
          <w:showingPlcHdr/>
        </w:sdtPr>
        <w:sdtEndPr/>
        <w:sdtContent>
          <w:r w:rsidR="003800A9" w:rsidRPr="00663750">
            <w:rPr>
              <w:rStyle w:val="Tekstzastpczy"/>
              <w:color w:val="0070C0"/>
            </w:rPr>
            <w:t>pole do uzupełnienia</w:t>
          </w:r>
        </w:sdtContent>
      </w:sdt>
      <w:r w:rsidR="003800A9" w:rsidRPr="00663750">
        <w:t>.</w:t>
      </w:r>
    </w:p>
    <w:p w14:paraId="52A4EB4E" w14:textId="77777777" w:rsidR="000549F9" w:rsidRPr="009D0F88" w:rsidRDefault="000F622B" w:rsidP="00BD7728">
      <w:pPr>
        <w:pStyle w:val="USTP"/>
      </w:pPr>
      <w:r w:rsidRPr="009D0F88">
        <w:t>Realizacja Projektu w partnerstwie odbywa się zgodnie z art. 39 ustawy wdrożeniowej.</w:t>
      </w:r>
    </w:p>
    <w:p w14:paraId="1BE400A1" w14:textId="780D361D" w:rsidR="00892F88" w:rsidRPr="009D0F88" w:rsidRDefault="00892F88" w:rsidP="00BD7728">
      <w:pPr>
        <w:pStyle w:val="USTP"/>
      </w:pPr>
      <w:r w:rsidRPr="009D0F88">
        <w:t xml:space="preserve">Zmiana </w:t>
      </w:r>
      <w:r w:rsidR="000549F9" w:rsidRPr="009D0F88">
        <w:t xml:space="preserve">Partnera, </w:t>
      </w:r>
      <w:r w:rsidRPr="009D0F88">
        <w:t xml:space="preserve">Realizatora lub </w:t>
      </w:r>
      <w:r w:rsidRPr="00663750">
        <w:t>Podmiotu upoważnionego do ponoszenia wydatków</w:t>
      </w:r>
      <w:r w:rsidRPr="009D0F88">
        <w:t xml:space="preserve"> wymaga zgody </w:t>
      </w:r>
      <w:r w:rsidR="00E543D6">
        <w:t>IZ FEPZ</w:t>
      </w:r>
      <w:r w:rsidRPr="009D0F88">
        <w:t xml:space="preserve"> oraz zmiany </w:t>
      </w:r>
      <w:r w:rsidR="00EB4839">
        <w:t>Decyzji</w:t>
      </w:r>
      <w:r w:rsidRPr="009D0F88">
        <w:t>. Zgoda nie zostanie udzielona, w przypadku</w:t>
      </w:r>
      <w:r w:rsidR="0085114D" w:rsidRPr="009D0F88">
        <w:t>,</w:t>
      </w:r>
      <w:r w:rsidRPr="009D0F88">
        <w:t xml:space="preserve"> gdy zaproponowane zmiany nie będą gwarantowały prawidłowej realizacji Projektu i wywiązania się przez Beneficjenta z</w:t>
      </w:r>
      <w:r w:rsidR="00B63758" w:rsidRPr="009D0F88">
        <w:t> </w:t>
      </w:r>
      <w:r w:rsidRPr="009D0F88">
        <w:t xml:space="preserve">pozostałych obowiązków nałożonych </w:t>
      </w:r>
      <w:r w:rsidR="00EB4839">
        <w:t>Decyzją</w:t>
      </w:r>
      <w:r w:rsidRPr="009D0F88">
        <w:t>.</w:t>
      </w:r>
    </w:p>
    <w:p w14:paraId="14F8EC8B" w14:textId="503F485B" w:rsidR="00892F88" w:rsidRPr="009D0F88" w:rsidRDefault="00892F88" w:rsidP="00BD7728">
      <w:pPr>
        <w:pStyle w:val="USTP"/>
      </w:pPr>
      <w:r w:rsidRPr="009D0F88">
        <w:t xml:space="preserve">W przypadku braku zgody na zmiany, o których </w:t>
      </w:r>
      <w:r w:rsidRPr="00BD7728">
        <w:t xml:space="preserve">mowa w ust. </w:t>
      </w:r>
      <w:r w:rsidR="000F622B" w:rsidRPr="00BD7728">
        <w:t>4</w:t>
      </w:r>
      <w:r w:rsidR="000549F9" w:rsidRPr="00BD7728">
        <w:t>,</w:t>
      </w:r>
      <w:r w:rsidRPr="00BD7728">
        <w:t xml:space="preserve"> </w:t>
      </w:r>
      <w:r w:rsidR="00E543D6" w:rsidRPr="00BD7728">
        <w:t>IZ FEPZ</w:t>
      </w:r>
      <w:r w:rsidRPr="009D0F88">
        <w:t xml:space="preserve"> może uznać za niekwalifikowalne całość lub część wydatków poniesionych przez Realizatora, Partnera lub Podmiot upoważniony do ponoszenia wydatków, którego te zmiany dotyczą albo </w:t>
      </w:r>
      <w:r w:rsidR="00C02A8E">
        <w:t>uchylić</w:t>
      </w:r>
      <w:r w:rsidR="00C02A8E" w:rsidRPr="009D0F88">
        <w:t xml:space="preserve"> </w:t>
      </w:r>
      <w:r w:rsidR="00EB4839">
        <w:t>Decyzję</w:t>
      </w:r>
      <w:r w:rsidRPr="009D0F88">
        <w:t>.</w:t>
      </w:r>
    </w:p>
    <w:p w14:paraId="2C9751FC" w14:textId="2356F631" w:rsidR="00892F88" w:rsidRPr="009D0F88" w:rsidRDefault="00892F88" w:rsidP="00BD7728">
      <w:pPr>
        <w:pStyle w:val="USTP"/>
      </w:pPr>
      <w:r w:rsidRPr="009D0F88">
        <w:t xml:space="preserve">Wszelkie wynikające z </w:t>
      </w:r>
      <w:r w:rsidR="00EB4839">
        <w:t>Decyzji</w:t>
      </w:r>
      <w:r w:rsidR="00EB4839" w:rsidRPr="009D0F88">
        <w:t xml:space="preserve"> </w:t>
      </w:r>
      <w:r w:rsidRPr="009D0F88">
        <w:t>zobowiązania stosuje się odpowiednio w</w:t>
      </w:r>
      <w:r w:rsidR="00A67990">
        <w:t> </w:t>
      </w:r>
      <w:r w:rsidRPr="009D0F88">
        <w:t xml:space="preserve">stosunku do podmiotów </w:t>
      </w:r>
      <w:r w:rsidRPr="00BD7728">
        <w:t>wskazanych w</w:t>
      </w:r>
      <w:r w:rsidR="00626C71" w:rsidRPr="00BD7728">
        <w:t> </w:t>
      </w:r>
      <w:r w:rsidRPr="00BD7728">
        <w:t>ust. 1 i 2, a</w:t>
      </w:r>
      <w:r w:rsidRPr="009D0F88">
        <w:t xml:space="preserve"> Beneficjent ponosi pełną odpowiedzialność za działania i zaniechania tych podmiotów.</w:t>
      </w:r>
    </w:p>
    <w:p w14:paraId="443100F2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r w:rsidRPr="009D0F88">
        <w:rPr>
          <w:rFonts w:cs="Arial"/>
          <w:szCs w:val="24"/>
        </w:rPr>
        <w:t xml:space="preserve">§ </w:t>
      </w:r>
      <w:bookmarkStart w:id="7" w:name="Paragraf4"/>
      <w:r w:rsidR="00B63758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="00892F88" w:rsidRPr="009D0F88">
        <w:rPr>
          <w:rFonts w:cs="Arial"/>
          <w:szCs w:val="24"/>
        </w:rPr>
        <w:t>Wydatki w Projekcie i źródła finansowania</w:t>
      </w:r>
      <w:bookmarkEnd w:id="7"/>
    </w:p>
    <w:p w14:paraId="26FE19EF" w14:textId="5F5AACDF" w:rsidR="00892F88" w:rsidRPr="008049D8" w:rsidRDefault="00E543D6" w:rsidP="00BD7728">
      <w:pPr>
        <w:pStyle w:val="USTP"/>
        <w:numPr>
          <w:ilvl w:val="0"/>
          <w:numId w:val="4"/>
        </w:numPr>
      </w:pPr>
      <w:r>
        <w:t>IZ FEPZ</w:t>
      </w:r>
      <w:r w:rsidR="00892F88" w:rsidRPr="008049D8">
        <w:t xml:space="preserve"> przyznaje Beneficjentowi dofinansowanie na realizację Projektu zgodnie z następującymi warunkami finansowymi:</w:t>
      </w:r>
    </w:p>
    <w:p w14:paraId="7D35AD61" w14:textId="46E7C7B4" w:rsidR="00892F88" w:rsidRPr="008049D8" w:rsidRDefault="00892F88" w:rsidP="00FC1E15">
      <w:pPr>
        <w:pStyle w:val="PUNKT"/>
        <w:numPr>
          <w:ilvl w:val="0"/>
          <w:numId w:val="79"/>
        </w:numPr>
      </w:pPr>
      <w:r w:rsidRPr="008049D8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EndPr/>
        <w:sdtContent>
          <w:r w:rsidR="003800A9" w:rsidRPr="00FC1E15">
            <w:rPr>
              <w:rStyle w:val="Tekstzastpczy"/>
              <w:color w:val="0070C0"/>
            </w:rPr>
            <w:t>pole do uzupełnienia</w:t>
          </w:r>
        </w:sdtContent>
      </w:sdt>
      <w:r w:rsidRPr="008049D8">
        <w:t xml:space="preserve"> (słownie</w:t>
      </w:r>
      <w:r w:rsidR="00451654" w:rsidRPr="008049D8">
        <w:t>:</w:t>
      </w:r>
      <w:r w:rsidRPr="008049D8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EndPr/>
        <w:sdtContent>
          <w:r w:rsidR="003800A9" w:rsidRPr="00FC1E15">
            <w:rPr>
              <w:rStyle w:val="Tekstzastpczy"/>
              <w:color w:val="0070C0"/>
            </w:rPr>
            <w:t>pole do uzupełnienia</w:t>
          </w:r>
        </w:sdtContent>
      </w:sdt>
      <w:r w:rsidRPr="008049D8">
        <w:t>);</w:t>
      </w:r>
    </w:p>
    <w:p w14:paraId="0F494DFD" w14:textId="409A673A" w:rsidR="00892F88" w:rsidRPr="009D0F88" w:rsidRDefault="00892F88" w:rsidP="00587F38">
      <w:pPr>
        <w:pStyle w:val="PUNKT"/>
      </w:pPr>
      <w:r w:rsidRPr="008049D8">
        <w:t>całkowite wydatki kwalifikowalne Projektu wynoszą</w:t>
      </w:r>
      <w:r w:rsidR="00845964" w:rsidRPr="008049D8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(słownie</w:t>
      </w:r>
      <w:r w:rsidR="00451654" w:rsidRPr="009D0F88">
        <w:t>:</w:t>
      </w:r>
      <w:r w:rsidRPr="009D0F88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</w:t>
      </w:r>
      <w:r w:rsidR="00F31654">
        <w:t>;</w:t>
      </w:r>
    </w:p>
    <w:p w14:paraId="358C189F" w14:textId="1F1317A7" w:rsidR="00892F88" w:rsidRPr="009D0F88" w:rsidRDefault="00892F88" w:rsidP="00587F38">
      <w:pPr>
        <w:pStyle w:val="PUNKT"/>
      </w:pPr>
      <w:r w:rsidRPr="008049D8">
        <w:t xml:space="preserve">po spełnieniu warunków określonych w </w:t>
      </w:r>
      <w:r w:rsidR="00EB4839">
        <w:t>Decyzji</w:t>
      </w:r>
      <w:r w:rsidR="00EB4839" w:rsidRPr="008049D8">
        <w:t xml:space="preserve"> </w:t>
      </w:r>
      <w:r w:rsidRPr="008049D8">
        <w:t>Beneficjent otrzyma</w:t>
      </w:r>
      <w:r w:rsidRPr="009D0F88">
        <w:t xml:space="preserve">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całkowitych wydatków kwalifikowalnych Projektu w tym:</w:t>
      </w:r>
    </w:p>
    <w:p w14:paraId="5A9968E5" w14:textId="7083A8A8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4A5A10ED" w14:textId="3C43511C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</w:t>
      </w:r>
      <w:r w:rsidR="00347322">
        <w:t>.</w:t>
      </w:r>
    </w:p>
    <w:p w14:paraId="4FF0FAF3" w14:textId="77777777" w:rsidR="00892F88" w:rsidRPr="008049D8" w:rsidRDefault="00892F88" w:rsidP="00BD7728">
      <w:pPr>
        <w:pStyle w:val="USTP"/>
      </w:pPr>
      <w:r w:rsidRPr="008049D8">
        <w:t xml:space="preserve">Beneficjent zobowiązuje się pokryć ze środków własnych wszelkie wydatki niekwalifikowalne w ramach Projektu oraz wkład własny. </w:t>
      </w:r>
    </w:p>
    <w:p w14:paraId="6AD82BB2" w14:textId="243EFA8F" w:rsidR="00892F88" w:rsidRPr="00BD7728" w:rsidRDefault="00892F88" w:rsidP="00BD7728">
      <w:pPr>
        <w:pStyle w:val="USTP"/>
      </w:pPr>
      <w:r w:rsidRPr="008049D8">
        <w:t xml:space="preserve">Wydatki wykraczające poza maksymalną kwotę całkowitych wydatków kwalifikowalnych, określoną w </w:t>
      </w:r>
      <w:r w:rsidRPr="00BD7728">
        <w:t>ust. 1 pkt 2</w:t>
      </w:r>
      <w:r w:rsidR="00E94BDA" w:rsidRPr="00BD7728">
        <w:t>)</w:t>
      </w:r>
      <w:r w:rsidRPr="00BD7728">
        <w:t xml:space="preserve">, w tym wydatki wynikające ze wzrostu wartości całkowitej Projektu, są ponoszone przez Beneficjenta i są </w:t>
      </w:r>
      <w:r w:rsidRPr="00BD7728">
        <w:lastRenderedPageBreak/>
        <w:t>wydatkami niekwalifikowalnymi.</w:t>
      </w:r>
    </w:p>
    <w:p w14:paraId="02112954" w14:textId="71DA1CB2" w:rsidR="00892F88" w:rsidRPr="00BD7728" w:rsidRDefault="00892F88" w:rsidP="00BD7728">
      <w:pPr>
        <w:pStyle w:val="USTP"/>
      </w:pPr>
      <w:r w:rsidRPr="00BD7728">
        <w:t xml:space="preserve">IZ FEPZ może podjąć decyzję o zwiększeniu </w:t>
      </w:r>
      <w:r w:rsidR="005A2943" w:rsidRPr="00BD7728">
        <w:t>wydatków kwalifikowalnych</w:t>
      </w:r>
      <w:r w:rsidR="001460F3" w:rsidRPr="00BD7728">
        <w:t>,</w:t>
      </w:r>
      <w:r w:rsidR="005A2943" w:rsidRPr="00BD7728">
        <w:t xml:space="preserve"> </w:t>
      </w:r>
      <w:r w:rsidR="001460F3" w:rsidRPr="00BD7728">
        <w:br/>
      </w:r>
      <w:r w:rsidR="005A2943" w:rsidRPr="00BD7728">
        <w:t xml:space="preserve">o których mowa w ust. 1 pkt. 2), lub </w:t>
      </w:r>
      <w:r w:rsidRPr="00BD7728">
        <w:t>dofinansowania, o którym mowa w ust.</w:t>
      </w:r>
      <w:r w:rsidR="001810B2" w:rsidRPr="00BD7728">
        <w:t xml:space="preserve">1 pkt </w:t>
      </w:r>
      <w:r w:rsidR="0024113F" w:rsidRPr="00BD7728">
        <w:t>3</w:t>
      </w:r>
      <w:r w:rsidR="00E94BDA" w:rsidRPr="00BD7728">
        <w:t>)</w:t>
      </w:r>
      <w:r w:rsidRPr="00BD7728">
        <w:t xml:space="preserve"> na określonych przez siebie zasadach.</w:t>
      </w:r>
    </w:p>
    <w:p w14:paraId="16471454" w14:textId="77777777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" w:name="Paragraf5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>Koszty pośrednie</w:t>
      </w:r>
    </w:p>
    <w:bookmarkEnd w:id="8"/>
    <w:p w14:paraId="3FE3A43F" w14:textId="5BF2427B" w:rsidR="00CD5997" w:rsidRPr="009D0F88" w:rsidRDefault="00CD5997" w:rsidP="00BD7728">
      <w:pPr>
        <w:pStyle w:val="USTP"/>
        <w:numPr>
          <w:ilvl w:val="0"/>
          <w:numId w:val="6"/>
        </w:numPr>
      </w:pPr>
      <w:r w:rsidRPr="009D0F88">
        <w:t>W ramach realizacji Projektu Beneficjent ma możliwość rozliczenia kosztów pośrednich</w:t>
      </w:r>
      <w:r w:rsidR="00845964" w:rsidRPr="009D0F88">
        <w:t xml:space="preserve"> </w:t>
      </w:r>
      <w:r w:rsidRPr="009D0F88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EndPr/>
        <w:sdtContent>
          <w:r w:rsidR="008B5F12" w:rsidRPr="00BD7728">
            <w:rPr>
              <w:rStyle w:val="Tekstzastpczy"/>
              <w:color w:val="0070C0"/>
            </w:rPr>
            <w:t>pole do uzupełnienia</w:t>
          </w:r>
        </w:sdtContent>
      </w:sdt>
      <w:r w:rsidR="008B5F12" w:rsidRPr="009D0F88">
        <w:t xml:space="preserve"> </w:t>
      </w:r>
      <w:r w:rsidRPr="009D0F88">
        <w:t>% poniesionych, udokumentowanych i zatwierdzonych w</w:t>
      </w:r>
      <w:r w:rsidR="008B5F12">
        <w:t> </w:t>
      </w:r>
      <w:r w:rsidRPr="009D0F88">
        <w:t>ramach Projektu kosztów bezpośrednich.</w:t>
      </w:r>
    </w:p>
    <w:p w14:paraId="1B20D48A" w14:textId="77777777" w:rsidR="00CD5997" w:rsidRPr="00BD7728" w:rsidRDefault="00CD5997" w:rsidP="00BD7728">
      <w:pPr>
        <w:pStyle w:val="USTP"/>
        <w:numPr>
          <w:ilvl w:val="0"/>
          <w:numId w:val="6"/>
        </w:numPr>
      </w:pPr>
      <w:r w:rsidRPr="009D0F88">
        <w:t xml:space="preserve">Wysokość stawki ryczałtowej, o której mowa </w:t>
      </w:r>
      <w:r w:rsidRPr="00BD7728">
        <w:t>w ust. 1, jest niezmienna.</w:t>
      </w:r>
    </w:p>
    <w:p w14:paraId="558668D4" w14:textId="77777777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>Nie ma możliwości przesunięć pomiędzy wydatkami kwalifikowalnymi z</w:t>
      </w:r>
      <w:r w:rsidR="00214B2E" w:rsidRPr="00BD7728">
        <w:t> </w:t>
      </w:r>
      <w:r w:rsidRPr="00BD7728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>Katalog kosztów pośrednich określony został w Regulaminie.</w:t>
      </w:r>
    </w:p>
    <w:p w14:paraId="169649A9" w14:textId="77777777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>Podstawą rozliczenia kosztów pośrednich jest wykazanie</w:t>
      </w:r>
      <w:r w:rsidR="003A7DC5" w:rsidRPr="00BD7728">
        <w:t xml:space="preserve"> we wniosku o płatność </w:t>
      </w:r>
      <w:r w:rsidRPr="00BD7728">
        <w:t>kosztów bezpośrednich i</w:t>
      </w:r>
      <w:r w:rsidR="003A7DC5" w:rsidRPr="00BD7728">
        <w:t xml:space="preserve"> </w:t>
      </w:r>
      <w:r w:rsidR="00474C78" w:rsidRPr="00BD7728">
        <w:t>potwierdzenie ich kwalifikowalności</w:t>
      </w:r>
      <w:r w:rsidRPr="00BD7728">
        <w:t xml:space="preserve"> przez </w:t>
      </w:r>
      <w:r w:rsidR="00E543D6" w:rsidRPr="00BD7728">
        <w:t>IZ FEPZ</w:t>
      </w:r>
      <w:r w:rsidRPr="00BD7728">
        <w:t>.</w:t>
      </w:r>
    </w:p>
    <w:p w14:paraId="447333ED" w14:textId="5781F6FE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>Ostateczna wysokość kosztów pośrednich rozliczana stawką ryczałtową, o</w:t>
      </w:r>
      <w:r w:rsidR="00214B2E" w:rsidRPr="00BD7728">
        <w:t> </w:t>
      </w:r>
      <w:r w:rsidRPr="00BD7728">
        <w:t xml:space="preserve">której mowa w ust. 1, jest potwierdzana przez </w:t>
      </w:r>
      <w:r w:rsidR="00E543D6" w:rsidRPr="00BD7728">
        <w:t>IZ FEPZ</w:t>
      </w:r>
      <w:r w:rsidRPr="00BD7728">
        <w:t xml:space="preserve"> na etapie zatwierdzania wniosku o płatność końcową.</w:t>
      </w:r>
    </w:p>
    <w:p w14:paraId="129BD368" w14:textId="77777777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7D8B69DF" w:rsidR="00CD5997" w:rsidRPr="00BD7728" w:rsidRDefault="00CD5997" w:rsidP="00BD7728">
      <w:pPr>
        <w:pStyle w:val="USTP"/>
        <w:numPr>
          <w:ilvl w:val="0"/>
          <w:numId w:val="6"/>
        </w:numPr>
      </w:pPr>
      <w:r w:rsidRPr="00BD7728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BD7728">
        <w:t>2</w:t>
      </w:r>
      <w:r w:rsidR="00B63758" w:rsidRPr="00BD7728">
        <w:t>3</w:t>
      </w:r>
      <w:r w:rsidR="00791B0F" w:rsidRPr="00BD7728">
        <w:t xml:space="preserve"> </w:t>
      </w:r>
      <w:r w:rsidR="00A72766" w:rsidRPr="00BD7728">
        <w:t>Decyzji</w:t>
      </w:r>
      <w:r w:rsidRPr="00BD7728">
        <w:t>.</w:t>
      </w:r>
    </w:p>
    <w:p w14:paraId="3CF3B2E6" w14:textId="77777777" w:rsidR="004140CA" w:rsidRPr="00BD7728" w:rsidRDefault="00CD5997" w:rsidP="00BD7728">
      <w:pPr>
        <w:pStyle w:val="USTP"/>
        <w:numPr>
          <w:ilvl w:val="0"/>
          <w:numId w:val="6"/>
        </w:numPr>
        <w:rPr>
          <w:lang w:eastAsia="pl-PL"/>
        </w:rPr>
      </w:pPr>
      <w:r w:rsidRPr="00BD7728">
        <w:t xml:space="preserve">Beneficjent nie ma możliwości zmiany sposobu rozliczania </w:t>
      </w:r>
      <w:r w:rsidR="00031546" w:rsidRPr="00BD7728">
        <w:t>kosztów poś</w:t>
      </w:r>
      <w:r w:rsidR="00285327" w:rsidRPr="00BD7728">
        <w:t xml:space="preserve">rednich ze stawki ryczałtowej </w:t>
      </w:r>
      <w:r w:rsidRPr="00BD7728">
        <w:t>na rozliczenie na podstawie faktycznie poniesionych wydatków i odwrotnie.</w:t>
      </w:r>
    </w:p>
    <w:p w14:paraId="6C22E4EA" w14:textId="74C04CB1" w:rsidR="00CD5997" w:rsidRPr="009D0F88" w:rsidRDefault="00CD5997" w:rsidP="00BD7728">
      <w:pPr>
        <w:pStyle w:val="USTP"/>
        <w:numPr>
          <w:ilvl w:val="0"/>
          <w:numId w:val="6"/>
        </w:numPr>
        <w:rPr>
          <w:lang w:eastAsia="pl-PL"/>
        </w:rPr>
      </w:pPr>
      <w:r w:rsidRPr="00BD7728">
        <w:t xml:space="preserve">Zmiana metody rozliczania kosztów pośrednich rozliczanych za pomocą stawki ryczałtowej, o której mowa w ust. 1, na inną metodę </w:t>
      </w:r>
      <w:r w:rsidR="00A273FE" w:rsidRPr="00BD7728">
        <w:t>uproszczoną</w:t>
      </w:r>
      <w:r w:rsidR="00A273FE" w:rsidRPr="009D0F88">
        <w:t xml:space="preserve"> </w:t>
      </w:r>
      <w:r w:rsidRPr="009D0F88">
        <w:t>jest niedopuszczalna.</w:t>
      </w:r>
      <w:r w:rsidRPr="009D0F88">
        <w:rPr>
          <w:lang w:eastAsia="pl-PL"/>
        </w:rPr>
        <w:t xml:space="preserve"> </w:t>
      </w:r>
    </w:p>
    <w:p w14:paraId="11B4CA2A" w14:textId="7FB67BE4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9" w:name="Paragraf8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 xml:space="preserve">Okres realizacji Projektu i kwalifikowalności wydatków w </w:t>
      </w:r>
      <w:r w:rsidR="00AD181A">
        <w:rPr>
          <w:rFonts w:cs="Arial"/>
          <w:szCs w:val="24"/>
        </w:rPr>
        <w:t>P</w:t>
      </w:r>
      <w:r w:rsidR="00CD5997" w:rsidRPr="009D0F88">
        <w:rPr>
          <w:rFonts w:cs="Arial"/>
          <w:szCs w:val="24"/>
        </w:rPr>
        <w:t>rojekcie</w:t>
      </w:r>
    </w:p>
    <w:bookmarkEnd w:id="9"/>
    <w:p w14:paraId="5A19CF7C" w14:textId="2B110C12" w:rsidR="00CD5997" w:rsidRPr="009D0F88" w:rsidRDefault="00B239BA" w:rsidP="00BD7728">
      <w:pPr>
        <w:pStyle w:val="USTP"/>
        <w:numPr>
          <w:ilvl w:val="0"/>
          <w:numId w:val="23"/>
        </w:numPr>
      </w:pPr>
      <w:r>
        <w:t>O</w:t>
      </w:r>
      <w:r w:rsidR="00CD5997" w:rsidRPr="009D0F88">
        <w:t>kresem kwalifikowalności wydatków jest okres od 1</w:t>
      </w:r>
      <w:r w:rsidR="00214B2E" w:rsidRPr="009D0F88">
        <w:t> </w:t>
      </w:r>
      <w:r w:rsidR="00CD5997" w:rsidRPr="009D0F88">
        <w:t xml:space="preserve">stycznia 2021 r. do daty </w:t>
      </w:r>
      <w:r w:rsidR="00CD5997" w:rsidRPr="009D0F88">
        <w:lastRenderedPageBreak/>
        <w:t xml:space="preserve">zakończenia realizacji </w:t>
      </w:r>
      <w:r w:rsidR="00CB23EB" w:rsidRPr="009D0F88">
        <w:t>P</w:t>
      </w:r>
      <w:r w:rsidR="00CD5997" w:rsidRPr="009D0F88">
        <w:t xml:space="preserve">rojektu, </w:t>
      </w:r>
      <w:r w:rsidR="009707D1">
        <w:t>ale nie później</w:t>
      </w:r>
      <w:r w:rsidR="00CD5997" w:rsidRPr="009D0F88">
        <w:t xml:space="preserve"> niż </w:t>
      </w:r>
      <w:r w:rsidR="009707D1">
        <w:t xml:space="preserve">do </w:t>
      </w:r>
      <w:r w:rsidR="00CD5997" w:rsidRPr="009D0F88">
        <w:t>31 grudnia 2029</w:t>
      </w:r>
      <w:r w:rsidR="00B63758" w:rsidRPr="009D0F88">
        <w:t> </w:t>
      </w:r>
      <w:r w:rsidR="00CD5997" w:rsidRPr="009D0F88">
        <w:t>r.</w:t>
      </w:r>
    </w:p>
    <w:p w14:paraId="2B39A03D" w14:textId="4808DC2A" w:rsidR="00CD5997" w:rsidRPr="00BD7728" w:rsidRDefault="00CD5997" w:rsidP="00BD7728">
      <w:pPr>
        <w:pStyle w:val="USTP"/>
        <w:numPr>
          <w:ilvl w:val="0"/>
          <w:numId w:val="23"/>
        </w:numPr>
      </w:pPr>
      <w:r w:rsidRPr="009D0F88">
        <w:t xml:space="preserve">Okresem realizacji Projektu jest okres od daty rozpoczęcia do daty zakończenia realizacji </w:t>
      </w:r>
      <w:r w:rsidRPr="00BD7728">
        <w:t>Projektu.</w:t>
      </w:r>
    </w:p>
    <w:p w14:paraId="5CC515FB" w14:textId="6EC8B97E" w:rsidR="00CD5997" w:rsidRPr="00BD7728" w:rsidRDefault="00CD5997" w:rsidP="00BD7728">
      <w:pPr>
        <w:pStyle w:val="USTP"/>
        <w:numPr>
          <w:ilvl w:val="0"/>
          <w:numId w:val="23"/>
        </w:numPr>
      </w:pPr>
      <w:r w:rsidRPr="00BD7728">
        <w:t xml:space="preserve">Zmiana terminów wskazanych w ust. </w:t>
      </w:r>
      <w:r w:rsidR="00B239BA" w:rsidRPr="00BD7728">
        <w:t>2</w:t>
      </w:r>
      <w:r w:rsidRPr="00BD7728">
        <w:t xml:space="preserve"> nie wymaga zmiany </w:t>
      </w:r>
      <w:r w:rsidR="00EB4839" w:rsidRPr="00BD7728">
        <w:t>Decyzji</w:t>
      </w:r>
      <w:r w:rsidRPr="00BD7728">
        <w:t xml:space="preserve">, jednakże dla jej skuteczności wymagana jest zgoda </w:t>
      </w:r>
      <w:r w:rsidR="00E543D6" w:rsidRPr="00BD7728">
        <w:t>IZ FEPZ</w:t>
      </w:r>
      <w:r w:rsidRPr="00BD7728">
        <w:t xml:space="preserve"> oraz aktualizacja</w:t>
      </w:r>
      <w:r w:rsidR="00D05060" w:rsidRPr="00BD7728">
        <w:t xml:space="preserve"> danych</w:t>
      </w:r>
      <w:r w:rsidRPr="00BD7728">
        <w:t xml:space="preserve"> w CST2021.</w:t>
      </w:r>
    </w:p>
    <w:p w14:paraId="0FE92583" w14:textId="77777777" w:rsidR="007817FC" w:rsidRPr="00BD772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0" w:name="Paragraf9"/>
      <w:r w:rsidRPr="00BD7728">
        <w:rPr>
          <w:rFonts w:cs="Arial"/>
          <w:szCs w:val="24"/>
        </w:rPr>
        <w:t xml:space="preserve">§ </w:t>
      </w:r>
      <w:r w:rsidR="00B63758" w:rsidRPr="00BD7728">
        <w:rPr>
          <w:rFonts w:cs="Arial"/>
          <w:szCs w:val="24"/>
        </w:rPr>
        <w:t>6</w:t>
      </w:r>
      <w:r w:rsidR="00B17C4D" w:rsidRPr="00BD7728">
        <w:rPr>
          <w:rFonts w:cs="Arial"/>
          <w:szCs w:val="24"/>
        </w:rPr>
        <w:t xml:space="preserve"> </w:t>
      </w:r>
      <w:r w:rsidR="007817FC" w:rsidRPr="00BD7728">
        <w:rPr>
          <w:rFonts w:cs="Arial"/>
          <w:szCs w:val="24"/>
        </w:rPr>
        <w:t>Kwalifikowalność wydatków w ramach Projektu</w:t>
      </w:r>
    </w:p>
    <w:bookmarkEnd w:id="10"/>
    <w:p w14:paraId="7E50D892" w14:textId="06EC31DC" w:rsidR="007817FC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Wydatkiem kwalifikowalnym Projektu jest wydatek, który został uwzględniony </w:t>
      </w:r>
      <w:r w:rsidR="00AC3BD9" w:rsidRPr="00BD7728">
        <w:t>w Projekcie</w:t>
      </w:r>
      <w:r w:rsidRPr="00BD7728">
        <w:t xml:space="preserve"> oraz spełnia wymogi określone w</w:t>
      </w:r>
      <w:r w:rsidR="00214B2E" w:rsidRPr="00BD7728">
        <w:t> </w:t>
      </w:r>
      <w:r w:rsidRPr="00BD7728">
        <w:t>Regulaminie oraz w </w:t>
      </w:r>
      <w:r w:rsidR="007A2DA1" w:rsidRPr="00BD7728">
        <w:t>w</w:t>
      </w:r>
      <w:r w:rsidR="008377B0" w:rsidRPr="00BD7728">
        <w:t>ytyczn</w:t>
      </w:r>
      <w:r w:rsidRPr="00BD7728">
        <w:t>ych</w:t>
      </w:r>
      <w:r w:rsidR="000F7AD1" w:rsidRPr="00BD7728">
        <w:t>,</w:t>
      </w:r>
      <w:r w:rsidRPr="00BD7728">
        <w:t xml:space="preserve"> </w:t>
      </w:r>
      <w:r w:rsidR="000F7AD1" w:rsidRPr="00BD7728">
        <w:t>o których mowa w</w:t>
      </w:r>
      <w:r w:rsidR="00845964" w:rsidRPr="00BD7728">
        <w:t xml:space="preserve"> </w:t>
      </w:r>
      <w:r w:rsidR="00D22B4D" w:rsidRPr="00BD7728">
        <w:t xml:space="preserve">§ 1 ust. </w:t>
      </w:r>
      <w:r w:rsidR="00DC0337" w:rsidRPr="00BD7728">
        <w:t xml:space="preserve">49 </w:t>
      </w:r>
      <w:r w:rsidR="00D22B4D" w:rsidRPr="00BD7728">
        <w:t xml:space="preserve">pkt 1) </w:t>
      </w:r>
      <w:r w:rsidR="00A72766" w:rsidRPr="00BD7728">
        <w:t>Decyzji</w:t>
      </w:r>
      <w:r w:rsidRPr="00BD7728">
        <w:t>.</w:t>
      </w:r>
    </w:p>
    <w:p w14:paraId="7E914BE7" w14:textId="7FB38C38" w:rsidR="007817FC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Ocena kwalifikowalności wydatków dokonywana jest przez </w:t>
      </w:r>
      <w:r w:rsidR="00E543D6" w:rsidRPr="00BD7728">
        <w:t>IZ FEPZ</w:t>
      </w:r>
      <w:r w:rsidRPr="00BD7728">
        <w:t xml:space="preserve"> w trakcie oceny wniosku o dofinansowanie jak również w trakcie rozliczania i kontroli Projektu, po jego zakończeniu, w tym w okresie trwałości Projektu.</w:t>
      </w:r>
    </w:p>
    <w:p w14:paraId="2719C84B" w14:textId="2E417C72" w:rsidR="007817FC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Na etapie oceny wniosku o dofinansowanie weryfikacji podlega potencjalna kwalifikowalność wydatków ujętych we wniosku o dofinansowanie. Otrzymanie informacji o dofinansowaniu oraz </w:t>
      </w:r>
      <w:r w:rsidR="003E716D" w:rsidRPr="00BD7728">
        <w:t xml:space="preserve">podjęcie </w:t>
      </w:r>
      <w:r w:rsidR="00A72766" w:rsidRPr="00BD7728">
        <w:t>Decyzji</w:t>
      </w:r>
      <w:r w:rsidRPr="00BD7728">
        <w:t xml:space="preserve"> nie oznacza, że wszystkie wydatki ujęte </w:t>
      </w:r>
      <w:r w:rsidR="00AC3BD9" w:rsidRPr="00BD7728">
        <w:t>w Projekcie</w:t>
      </w:r>
      <w:r w:rsidRPr="00BD7728">
        <w:t xml:space="preserve"> oraz przedstawione do poświadczenia we wnioskach o płatność zostaną uznane za kwalifikowalne.</w:t>
      </w:r>
    </w:p>
    <w:p w14:paraId="2325A3F7" w14:textId="64F3AA56" w:rsidR="007817FC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Za kwalifikowalne w ramach Projektu mogą zostać uznane również wydatki zaakceptowane przez </w:t>
      </w:r>
      <w:r w:rsidR="00E543D6" w:rsidRPr="00BD7728">
        <w:t>IZ FEPZ</w:t>
      </w:r>
      <w:r w:rsidR="005459B2" w:rsidRPr="00BD7728">
        <w:t xml:space="preserve"> </w:t>
      </w:r>
      <w:r w:rsidRPr="00BD7728">
        <w:t xml:space="preserve">zgodnie z § </w:t>
      </w:r>
      <w:r w:rsidR="00434BA3" w:rsidRPr="00BD7728">
        <w:t>9</w:t>
      </w:r>
      <w:r w:rsidRPr="00BD7728">
        <w:t xml:space="preserve"> ust. </w:t>
      </w:r>
      <w:r w:rsidR="00FB53A8" w:rsidRPr="00BD7728">
        <w:t xml:space="preserve">23 </w:t>
      </w:r>
      <w:r w:rsidR="00A72766" w:rsidRPr="00BD7728">
        <w:t>Decyzji</w:t>
      </w:r>
      <w:r w:rsidRPr="00BD7728">
        <w:t>, pod warunkiem spełnienia warunków określonych w ust. 1.</w:t>
      </w:r>
    </w:p>
    <w:p w14:paraId="760FEF7A" w14:textId="3BDD4988" w:rsidR="007817FC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W uzasadnionych przypadkach </w:t>
      </w:r>
      <w:r w:rsidR="0052209A" w:rsidRPr="00BD7728">
        <w:t xml:space="preserve">wydatki </w:t>
      </w:r>
      <w:r w:rsidRPr="00BD7728">
        <w:t xml:space="preserve">uznane za kwalifikowalne przez </w:t>
      </w:r>
      <w:r w:rsidR="00E543D6" w:rsidRPr="00BD7728">
        <w:t>IZ FEPZ</w:t>
      </w:r>
      <w:r w:rsidRPr="00BD7728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BD7728">
        <w:t xml:space="preserve"> Projektu</w:t>
      </w:r>
      <w:r w:rsidRPr="00BD7728">
        <w:t>.</w:t>
      </w:r>
    </w:p>
    <w:p w14:paraId="5C6316BA" w14:textId="257BB7B2" w:rsidR="007817FC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Wydatki poniesione w związku z realizacją Projektu mogą być uznane za kwalifikowalne, jeżeli zostały poniesione przez Beneficjenta, </w:t>
      </w:r>
      <w:r w:rsidR="001441E6" w:rsidRPr="00BD7728">
        <w:t xml:space="preserve">Realizatora, </w:t>
      </w:r>
      <w:r w:rsidRPr="00BD7728">
        <w:t>Partnera lub Podmiot upoważniony do ponoszenia wydatków.</w:t>
      </w:r>
    </w:p>
    <w:p w14:paraId="20597DF5" w14:textId="2003DB2F" w:rsidR="007817FC" w:rsidRPr="00BD7728" w:rsidRDefault="007817FC" w:rsidP="00BD7728">
      <w:pPr>
        <w:pStyle w:val="USTP"/>
      </w:pPr>
      <w:r w:rsidRPr="00BD7728">
        <w:t xml:space="preserve">W przypadku, gdy Beneficjent poniósł wydatki przed </w:t>
      </w:r>
      <w:r w:rsidR="003E716D" w:rsidRPr="00BD7728">
        <w:t xml:space="preserve">podjęciem </w:t>
      </w:r>
      <w:r w:rsidR="00A72766" w:rsidRPr="00BD7728">
        <w:t>Decyzji</w:t>
      </w:r>
      <w:r w:rsidRPr="00BD7728">
        <w:t>, uczynił to na własne ryzyko. Wydatki poniesione w</w:t>
      </w:r>
      <w:r w:rsidR="00A72766" w:rsidRPr="00BD7728">
        <w:t> </w:t>
      </w:r>
      <w:r w:rsidRPr="00BD7728">
        <w:t xml:space="preserve">związku z realizacją Projektu przed dniem </w:t>
      </w:r>
      <w:r w:rsidR="003E716D" w:rsidRPr="00BD7728">
        <w:t>podjęcia</w:t>
      </w:r>
      <w:r w:rsidR="00441CD1" w:rsidRPr="00BD7728">
        <w:t xml:space="preserve"> </w:t>
      </w:r>
      <w:r w:rsidR="007271D6" w:rsidRPr="00BD7728">
        <w:t>Decyzji</w:t>
      </w:r>
      <w:r w:rsidRPr="00BD7728">
        <w:t xml:space="preserve"> zostaną uznane za kwalifikowalne pod warunkiem zachowania zasad określonych w </w:t>
      </w:r>
      <w:r w:rsidR="007271D6" w:rsidRPr="00BD7728">
        <w:t>Decyzji</w:t>
      </w:r>
      <w:r w:rsidRPr="00BD7728">
        <w:t>.</w:t>
      </w:r>
    </w:p>
    <w:p w14:paraId="2441D222" w14:textId="214FEBBF" w:rsidR="00644B80" w:rsidRPr="00BD7728" w:rsidRDefault="007817FC" w:rsidP="00BD7728">
      <w:pPr>
        <w:pStyle w:val="USTP"/>
        <w:numPr>
          <w:ilvl w:val="0"/>
          <w:numId w:val="8"/>
        </w:numPr>
      </w:pPr>
      <w:r w:rsidRPr="00BD7728">
        <w:t xml:space="preserve">W przypadku, gdy wartość wydatków kwalifikowalnych, stanowiących podstawę wyliczenia określonych </w:t>
      </w:r>
      <w:r w:rsidR="001E3634" w:rsidRPr="00BD7728">
        <w:t>w Projekcie</w:t>
      </w:r>
      <w:r w:rsidRPr="00BD7728">
        <w:t xml:space="preserve"> kosztów pośrednich ulegnie zmianie, odpowiedniej zmianie ulegnie również maksymalna wartość kosztów pośrednich. Wydatki poniesione na poziomie wyższym niż wynika to z wartości</w:t>
      </w:r>
      <w:r w:rsidR="00C24BF9" w:rsidRPr="00BD7728">
        <w:t xml:space="preserve"> </w:t>
      </w:r>
      <w:r w:rsidR="007918F5" w:rsidRPr="00BD7728">
        <w:t>procentowych kosztów pośrednich, stanowią wydatki niekwalifikowalne</w:t>
      </w:r>
      <w:r w:rsidRPr="00BD7728">
        <w:t>.</w:t>
      </w:r>
    </w:p>
    <w:p w14:paraId="0C2729B0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1" w:name="Paragraf10"/>
      <w:r w:rsidRPr="009D0F88">
        <w:rPr>
          <w:rFonts w:cs="Arial"/>
          <w:szCs w:val="24"/>
        </w:rPr>
        <w:lastRenderedPageBreak/>
        <w:t>§</w:t>
      </w:r>
      <w:r w:rsidR="00926462" w:rsidRPr="009D0F88">
        <w:rPr>
          <w:rFonts w:cs="Arial"/>
          <w:szCs w:val="24"/>
        </w:rPr>
        <w:t xml:space="preserve"> </w:t>
      </w:r>
      <w:r w:rsidR="00B63758" w:rsidRPr="009D0F88">
        <w:rPr>
          <w:rFonts w:cs="Arial"/>
          <w:szCs w:val="24"/>
        </w:rPr>
        <w:t>7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Kwalifikowalność podatku VAT</w:t>
      </w:r>
    </w:p>
    <w:bookmarkEnd w:id="11"/>
    <w:p w14:paraId="4FB1D15A" w14:textId="42471FED" w:rsidR="007817FC" w:rsidRPr="009D0F88" w:rsidRDefault="007817FC" w:rsidP="00BD7728">
      <w:pPr>
        <w:pStyle w:val="USTP"/>
        <w:numPr>
          <w:ilvl w:val="0"/>
          <w:numId w:val="9"/>
        </w:numPr>
      </w:pPr>
      <w:r w:rsidRPr="009D0F88">
        <w:t>Podatek VAT</w:t>
      </w:r>
      <w:r w:rsidR="00064932">
        <w:t xml:space="preserve"> </w:t>
      </w:r>
      <w:r w:rsidRPr="009D0F88">
        <w:t>może być kwalifikowalny w Projekcie, o</w:t>
      </w:r>
      <w:r w:rsidR="00782D9E" w:rsidRPr="009D0F88">
        <w:t> </w:t>
      </w:r>
      <w:r w:rsidRPr="009D0F88">
        <w:t>ile spełnione zostaną łącznie następujące warunki:</w:t>
      </w:r>
    </w:p>
    <w:p w14:paraId="73B94E79" w14:textId="77777777" w:rsidR="007817FC" w:rsidRPr="009D0F88" w:rsidRDefault="007817FC" w:rsidP="00FC1E15">
      <w:pPr>
        <w:pStyle w:val="PUNKT"/>
        <w:numPr>
          <w:ilvl w:val="0"/>
          <w:numId w:val="21"/>
        </w:numPr>
      </w:pPr>
      <w:r w:rsidRPr="009D0F88">
        <w:t>kwalifikowalność podatku VAT jest dopuszczona w Regulaminie,</w:t>
      </w:r>
    </w:p>
    <w:p w14:paraId="27045D90" w14:textId="77777777" w:rsidR="007817FC" w:rsidRPr="009D0F88" w:rsidRDefault="007817FC" w:rsidP="00587F38">
      <w:pPr>
        <w:pStyle w:val="PUNKT"/>
        <w:numPr>
          <w:ilvl w:val="0"/>
          <w:numId w:val="21"/>
        </w:numPr>
      </w:pPr>
      <w:r w:rsidRPr="009D0F88">
        <w:t>brak jest prawnej możliwości odzyskania podatku VAT zgodnie z przepisami prawa krajowego.</w:t>
      </w:r>
    </w:p>
    <w:p w14:paraId="3689B79F" w14:textId="4E40D139" w:rsidR="00C24BF9" w:rsidRPr="00BD7728" w:rsidRDefault="00A273FE" w:rsidP="00BD7728">
      <w:pPr>
        <w:pStyle w:val="USTP"/>
        <w:numPr>
          <w:ilvl w:val="0"/>
          <w:numId w:val="9"/>
        </w:numPr>
      </w:pPr>
      <w:r w:rsidRPr="009D0F88">
        <w:t>Pojęcie braku prawnej</w:t>
      </w:r>
      <w:r w:rsidR="00C24BF9" w:rsidRPr="009D0F88">
        <w:t xml:space="preserve"> możliwości odzyskania podatku VAT należy rozumieć zgodnie z </w:t>
      </w:r>
      <w:r w:rsidR="007B03BB" w:rsidRPr="009D0F88">
        <w:t>założeniami Podrozdziału 3.5 punkt 6 wytycznych</w:t>
      </w:r>
      <w:r w:rsidR="00C24BF9" w:rsidRPr="009D0F88">
        <w:t xml:space="preserve">, o których mowa w </w:t>
      </w:r>
      <w:r w:rsidR="00C24BF9" w:rsidRPr="00BD7728">
        <w:t xml:space="preserve">§ 1 ust. </w:t>
      </w:r>
      <w:r w:rsidR="00DC0337" w:rsidRPr="00BD7728">
        <w:t xml:space="preserve">49 </w:t>
      </w:r>
      <w:r w:rsidR="006D5BDA" w:rsidRPr="00BD7728">
        <w:t>p</w:t>
      </w:r>
      <w:r w:rsidR="00C24BF9" w:rsidRPr="00BD7728">
        <w:t>kt 1</w:t>
      </w:r>
      <w:r w:rsidRPr="00BD7728">
        <w:t xml:space="preserve">) </w:t>
      </w:r>
      <w:r w:rsidR="007271D6" w:rsidRPr="00BD7728">
        <w:t>Decyzji</w:t>
      </w:r>
      <w:r w:rsidR="00C24BF9" w:rsidRPr="00BD7728">
        <w:t xml:space="preserve">. </w:t>
      </w:r>
    </w:p>
    <w:p w14:paraId="5F7C91AC" w14:textId="589B77EB" w:rsidR="001C4A50" w:rsidRPr="00BD7728" w:rsidRDefault="001C4A50" w:rsidP="00BD7728">
      <w:pPr>
        <w:pStyle w:val="USTP"/>
        <w:numPr>
          <w:ilvl w:val="0"/>
          <w:numId w:val="9"/>
        </w:numPr>
      </w:pPr>
      <w:r w:rsidRPr="00BD7728">
        <w:t xml:space="preserve">W przypadku, gdy </w:t>
      </w:r>
      <w:r w:rsidR="00CD55A0" w:rsidRPr="00BD7728">
        <w:t xml:space="preserve">w odniesieniu do wydatków </w:t>
      </w:r>
      <w:r w:rsidR="000D1D33" w:rsidRPr="00BD7728">
        <w:t>kwalifikowalnych</w:t>
      </w:r>
      <w:r w:rsidR="00BB2759" w:rsidRPr="00BD7728">
        <w:t xml:space="preserve"> </w:t>
      </w:r>
      <w:r w:rsidR="00CD55A0" w:rsidRPr="00BD7728">
        <w:t>poniesionych w ramach Projektu</w:t>
      </w:r>
      <w:r w:rsidRPr="00BD7728">
        <w:t xml:space="preserve"> podat</w:t>
      </w:r>
      <w:r w:rsidR="002C605D" w:rsidRPr="00BD7728">
        <w:t>ek</w:t>
      </w:r>
      <w:r w:rsidRPr="00BD7728">
        <w:t xml:space="preserve"> VAT </w:t>
      </w:r>
      <w:r w:rsidR="00992DB0" w:rsidRPr="00BD7728">
        <w:t xml:space="preserve">rozliczany jest </w:t>
      </w:r>
      <w:r w:rsidRPr="00BD7728">
        <w:t xml:space="preserve">w oparciu o tzw. </w:t>
      </w:r>
      <w:proofErr w:type="spellStart"/>
      <w:r w:rsidRPr="00BD7728">
        <w:t>prewspółczynnik</w:t>
      </w:r>
      <w:proofErr w:type="spellEnd"/>
      <w:r w:rsidRPr="00BD7728">
        <w:t xml:space="preserve"> sprzedaży obliczony na podstawie art. 86 ust. 2a-2h oraz proporcji ustalonej zgodnie z art. 90 ust. 2 i nas</w:t>
      </w:r>
      <w:r w:rsidR="00CD55A0" w:rsidRPr="00BD7728">
        <w:t xml:space="preserve">tępnych </w:t>
      </w:r>
      <w:r w:rsidRPr="00BD7728">
        <w:t xml:space="preserve">ustawy </w:t>
      </w:r>
      <w:r w:rsidR="00CD55A0" w:rsidRPr="00BD7728">
        <w:t>o VAT, podatek VAT stanowi w całości wydatek niekwalifikowalny.</w:t>
      </w:r>
    </w:p>
    <w:p w14:paraId="6D861C79" w14:textId="4CC2928A" w:rsidR="007817FC" w:rsidRPr="00BD7728" w:rsidRDefault="007817FC" w:rsidP="00BD7728">
      <w:pPr>
        <w:pStyle w:val="USTP"/>
        <w:numPr>
          <w:ilvl w:val="0"/>
          <w:numId w:val="9"/>
        </w:numPr>
      </w:pPr>
      <w:r w:rsidRPr="00BD7728">
        <w:t xml:space="preserve">Za posiadanie </w:t>
      </w:r>
      <w:r w:rsidR="00B63758" w:rsidRPr="00BD7728">
        <w:t>prawnej możliwości</w:t>
      </w:r>
      <w:r w:rsidRPr="00BD7728">
        <w:t xml:space="preserve"> do obniżenia kwoty podatku należnego o</w:t>
      </w:r>
      <w:r w:rsidR="00B63758" w:rsidRPr="00BD7728">
        <w:t> </w:t>
      </w:r>
      <w:r w:rsidRPr="00BD7728">
        <w:t>kwotę podatku naliczonego, o któr</w:t>
      </w:r>
      <w:r w:rsidR="00B63758" w:rsidRPr="00BD7728">
        <w:t>ej</w:t>
      </w:r>
      <w:r w:rsidRPr="00BD7728">
        <w:t xml:space="preserve"> mowa w ust. </w:t>
      </w:r>
      <w:r w:rsidR="00BA4E22" w:rsidRPr="00BD7728">
        <w:t>1</w:t>
      </w:r>
      <w:r w:rsidRPr="00BD7728">
        <w:t xml:space="preserve"> </w:t>
      </w:r>
      <w:r w:rsidR="00B63758" w:rsidRPr="00BD7728">
        <w:t>pkt</w:t>
      </w:r>
      <w:r w:rsidRPr="00BD7728">
        <w:t xml:space="preserve"> </w:t>
      </w:r>
      <w:r w:rsidR="00B63758" w:rsidRPr="00BD7728">
        <w:t>2),</w:t>
      </w:r>
      <w:r w:rsidRPr="00BD7728">
        <w:t xml:space="preserve"> nie uznaje się możliwości opisanych w art. 90 ust. 10 pkt 2 i 113 ustawy o VAT.</w:t>
      </w:r>
    </w:p>
    <w:p w14:paraId="0D4A88A4" w14:textId="77777777" w:rsidR="005A2943" w:rsidRPr="00BD7728" w:rsidRDefault="007817FC" w:rsidP="00BD7728">
      <w:pPr>
        <w:pStyle w:val="USTP"/>
        <w:numPr>
          <w:ilvl w:val="0"/>
          <w:numId w:val="4"/>
        </w:numPr>
      </w:pPr>
      <w:r w:rsidRPr="00BD7728">
        <w:t xml:space="preserve">W ramach składanych </w:t>
      </w:r>
      <w:r w:rsidR="002C13A7" w:rsidRPr="00BD7728">
        <w:t xml:space="preserve">za pośrednictwem CST2021 </w:t>
      </w:r>
      <w:r w:rsidRPr="00BD7728">
        <w:t>wniosków o</w:t>
      </w:r>
      <w:r w:rsidR="00782D9E" w:rsidRPr="00BD7728">
        <w:t> </w:t>
      </w:r>
      <w:r w:rsidRPr="00BD7728">
        <w:t>płatność lub</w:t>
      </w:r>
      <w:r w:rsidR="002C13A7" w:rsidRPr="00BD7728">
        <w:t xml:space="preserve"> korespondencji,</w:t>
      </w:r>
      <w:r w:rsidRPr="00BD7728">
        <w:t xml:space="preserve"> Beneficjent zobowiąz</w:t>
      </w:r>
      <w:r w:rsidR="0029282B" w:rsidRPr="00BD7728">
        <w:t>uje się</w:t>
      </w:r>
      <w:r w:rsidRPr="00BD7728">
        <w:t xml:space="preserve"> niezwłocznie informować </w:t>
      </w:r>
      <w:r w:rsidR="00E543D6" w:rsidRPr="00BD7728">
        <w:t>IZ FEPZ</w:t>
      </w:r>
      <w:r w:rsidRPr="00BD7728">
        <w:t xml:space="preserve"> o wszelkich zmianach statusu Beneficjenta, Realizatora, Partnera lub Podmiotu upoważnionego do ponoszenia wydatków</w:t>
      </w:r>
      <w:r w:rsidR="00064932" w:rsidRPr="00BD7728">
        <w:t xml:space="preserve"> </w:t>
      </w:r>
      <w:r w:rsidRPr="00BD7728">
        <w:t>jako podatnika podatku VAT lub o innych zmianach mogących powodować zmiany w zakresie kwalifikowalności podatku VAT</w:t>
      </w:r>
      <w:r w:rsidR="005459B2" w:rsidRPr="00BD7728">
        <w:t>.</w:t>
      </w:r>
      <w:r w:rsidR="005A2943" w:rsidRPr="00BD7728">
        <w:t xml:space="preserve"> Kwalifikowalność podatku VAT jest badana odrębnie w odniesieniu do każdego z tych podmiotów.</w:t>
      </w:r>
    </w:p>
    <w:p w14:paraId="7A1B6491" w14:textId="26F51E51" w:rsidR="007817FC" w:rsidRPr="00BD7728" w:rsidRDefault="007817FC" w:rsidP="00BD7728">
      <w:pPr>
        <w:pStyle w:val="USTP"/>
        <w:numPr>
          <w:ilvl w:val="0"/>
          <w:numId w:val="9"/>
        </w:numPr>
      </w:pPr>
      <w:r w:rsidRPr="00BD7728">
        <w:t>Oświadczenie Beneficjenta</w:t>
      </w:r>
      <w:r w:rsidR="000742AF" w:rsidRPr="00BD7728">
        <w:t>, Partnera, Realizatora lub Podmiotu upoważnionego do ponoszenia wydatków</w:t>
      </w:r>
      <w:r w:rsidRPr="00BD7728">
        <w:t xml:space="preserve"> o kwalifikowalności podatku VAT stanowi załącznik nr </w:t>
      </w:r>
      <w:r w:rsidR="005C325E" w:rsidRPr="00BD7728">
        <w:t xml:space="preserve">1 </w:t>
      </w:r>
      <w:r w:rsidRPr="00BD7728">
        <w:t xml:space="preserve">do </w:t>
      </w:r>
      <w:r w:rsidR="00EB4839" w:rsidRPr="00BD7728">
        <w:t>Decyzji</w:t>
      </w:r>
      <w:r w:rsidRPr="00BD7728">
        <w:t>.</w:t>
      </w:r>
    </w:p>
    <w:p w14:paraId="07EDFEEC" w14:textId="77777777" w:rsidR="007817FC" w:rsidRPr="00BD772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2" w:name="_Hlk140660832"/>
      <w:bookmarkStart w:id="13" w:name="Paragraf11"/>
      <w:r w:rsidRPr="00BD7728">
        <w:rPr>
          <w:rFonts w:cs="Arial"/>
          <w:szCs w:val="24"/>
        </w:rPr>
        <w:t xml:space="preserve">§ </w:t>
      </w:r>
      <w:r w:rsidR="00E62C32" w:rsidRPr="00BD7728">
        <w:rPr>
          <w:rFonts w:cs="Arial"/>
          <w:szCs w:val="24"/>
        </w:rPr>
        <w:t>8</w:t>
      </w:r>
      <w:r w:rsidR="00B17C4D" w:rsidRPr="00BD7728">
        <w:rPr>
          <w:rFonts w:cs="Arial"/>
          <w:szCs w:val="24"/>
        </w:rPr>
        <w:t xml:space="preserve"> </w:t>
      </w:r>
      <w:bookmarkEnd w:id="12"/>
      <w:r w:rsidR="007817FC" w:rsidRPr="00BD7728">
        <w:rPr>
          <w:rFonts w:cs="Arial"/>
          <w:szCs w:val="24"/>
        </w:rPr>
        <w:t>Planowanie płatności</w:t>
      </w:r>
    </w:p>
    <w:bookmarkEnd w:id="13"/>
    <w:p w14:paraId="50595B1B" w14:textId="61E2E304" w:rsidR="007817FC" w:rsidRPr="00BD7728" w:rsidRDefault="007817FC" w:rsidP="00BD7728">
      <w:pPr>
        <w:pStyle w:val="USTP"/>
        <w:numPr>
          <w:ilvl w:val="0"/>
          <w:numId w:val="10"/>
        </w:numPr>
      </w:pPr>
      <w:r w:rsidRPr="00BD7728">
        <w:t xml:space="preserve">Beneficjent uzupełnia i wysyła w CST2021 harmonogram płatności, w terminie 30 dni od </w:t>
      </w:r>
      <w:r w:rsidR="00441CD1" w:rsidRPr="00BD7728">
        <w:t>podjęcia</w:t>
      </w:r>
      <w:r w:rsidR="007271D6" w:rsidRPr="00BD7728">
        <w:t xml:space="preserve"> Decyzji</w:t>
      </w:r>
      <w:r w:rsidRPr="00BD7728">
        <w:t>, jednak nie później niż wraz z pierwszym wnioskiem o płatność.</w:t>
      </w:r>
    </w:p>
    <w:p w14:paraId="0F08FD91" w14:textId="77777777" w:rsidR="007817FC" w:rsidRPr="00BD7728" w:rsidRDefault="007817FC" w:rsidP="00BD7728">
      <w:pPr>
        <w:pStyle w:val="USTP"/>
      </w:pPr>
      <w:r w:rsidRPr="00BD7728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BD7728" w:rsidRDefault="007817FC" w:rsidP="00BD7728">
      <w:pPr>
        <w:pStyle w:val="USTP"/>
      </w:pPr>
      <w:r w:rsidRPr="00BD7728">
        <w:t xml:space="preserve">Beneficjent zobowiązuje się do poprawy lub aktualizacji harmonogramu płatności każdorazowo w przypadku zmiany planowanych terminów i kwot </w:t>
      </w:r>
      <w:r w:rsidR="005459B2" w:rsidRPr="00BD7728">
        <w:t>w</w:t>
      </w:r>
      <w:r w:rsidR="00782D9E" w:rsidRPr="00BD7728">
        <w:t> </w:t>
      </w:r>
      <w:r w:rsidRPr="00BD7728">
        <w:t>składan</w:t>
      </w:r>
      <w:r w:rsidR="005459B2" w:rsidRPr="00BD7728">
        <w:t>ych</w:t>
      </w:r>
      <w:r w:rsidRPr="00BD7728">
        <w:t xml:space="preserve"> wniosk</w:t>
      </w:r>
      <w:r w:rsidR="005459B2" w:rsidRPr="00BD7728">
        <w:t>ach</w:t>
      </w:r>
      <w:r w:rsidRPr="00BD7728">
        <w:t xml:space="preserve"> o płatność oraz na wezwanie </w:t>
      </w:r>
      <w:r w:rsidR="00E543D6" w:rsidRPr="00BD7728">
        <w:t>IZ FEPZ</w:t>
      </w:r>
      <w:r w:rsidRPr="00BD7728">
        <w:t xml:space="preserve"> w terminie przez nią wskazanym.</w:t>
      </w:r>
    </w:p>
    <w:p w14:paraId="49106A33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4" w:name="Paragraf12"/>
      <w:r w:rsidRPr="009D0F88">
        <w:rPr>
          <w:rFonts w:cs="Arial"/>
          <w:szCs w:val="24"/>
        </w:rPr>
        <w:lastRenderedPageBreak/>
        <w:t xml:space="preserve">§ </w:t>
      </w:r>
      <w:r w:rsidR="00E62C32" w:rsidRPr="009D0F88">
        <w:rPr>
          <w:rFonts w:cs="Arial"/>
          <w:szCs w:val="24"/>
        </w:rPr>
        <w:t>9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Wypłata i rozliczanie dofinansowania</w:t>
      </w:r>
    </w:p>
    <w:bookmarkEnd w:id="14"/>
    <w:p w14:paraId="15C6FAF9" w14:textId="28ED9B1C" w:rsidR="007817FC" w:rsidRPr="009D0F88" w:rsidRDefault="007817FC" w:rsidP="00BD7728">
      <w:pPr>
        <w:pStyle w:val="USTP"/>
        <w:numPr>
          <w:ilvl w:val="0"/>
          <w:numId w:val="11"/>
        </w:numPr>
      </w:pPr>
      <w:r w:rsidRPr="009D0F88">
        <w:t>Dofinansowanie wypłacane jest w formie:</w:t>
      </w:r>
    </w:p>
    <w:p w14:paraId="0D96F123" w14:textId="17070F3F" w:rsidR="007817FC" w:rsidRPr="008049D8" w:rsidRDefault="007817FC" w:rsidP="00FC1E15">
      <w:pPr>
        <w:pStyle w:val="PUNKT"/>
        <w:numPr>
          <w:ilvl w:val="0"/>
          <w:numId w:val="51"/>
        </w:numPr>
      </w:pPr>
      <w:r w:rsidRPr="008049D8">
        <w:t>zaliczki na pokrycie planowanych wydatków kwalifikowalnych,</w:t>
      </w:r>
    </w:p>
    <w:p w14:paraId="72AD748C" w14:textId="5E4BFC59" w:rsidR="007817FC" w:rsidRPr="008049D8" w:rsidRDefault="007817FC" w:rsidP="00587F38">
      <w:pPr>
        <w:pStyle w:val="PUNKT"/>
        <w:numPr>
          <w:ilvl w:val="0"/>
          <w:numId w:val="51"/>
        </w:numPr>
      </w:pPr>
      <w:r w:rsidRPr="008049D8">
        <w:t>refundacji poniesionych wydatków kwalifikowalnych.</w:t>
      </w:r>
    </w:p>
    <w:p w14:paraId="6BFD82C3" w14:textId="771280CE" w:rsidR="007817FC" w:rsidRPr="009D0F88" w:rsidRDefault="007817FC" w:rsidP="00BD7728">
      <w:pPr>
        <w:pStyle w:val="USTP"/>
      </w:pPr>
      <w:r w:rsidRPr="009D0F88">
        <w:t>Warunkiem rozliczenia wydatków kwalifikowalnych lub wypłaty dofinansowania jest:</w:t>
      </w:r>
    </w:p>
    <w:p w14:paraId="71A62F24" w14:textId="52BD5633" w:rsidR="00DB6DBA" w:rsidRDefault="007817FC" w:rsidP="00FC1E15">
      <w:pPr>
        <w:pStyle w:val="PUNKT"/>
        <w:numPr>
          <w:ilvl w:val="0"/>
          <w:numId w:val="82"/>
        </w:numPr>
      </w:pPr>
      <w:r w:rsidRPr="00DB6DBA">
        <w:t xml:space="preserve">złożenie przez Beneficjenta do </w:t>
      </w:r>
      <w:r w:rsidR="00E543D6" w:rsidRPr="00DB6DBA">
        <w:t>IZ FEPZ</w:t>
      </w:r>
      <w:r w:rsidRPr="00DB6DBA">
        <w:t>, za pośrednictwem CST2021, kompletnego wniosku o płatność spełniającego wymogi wskazane w Podręczniku beneficjenta obowiązującym na dzień złożenia wniosku o płatność,</w:t>
      </w:r>
    </w:p>
    <w:p w14:paraId="778E664D" w14:textId="28FF9FE7" w:rsidR="00782D9E" w:rsidRPr="009D0F88" w:rsidRDefault="007817FC" w:rsidP="00587F38">
      <w:pPr>
        <w:pStyle w:val="PUNKT"/>
        <w:numPr>
          <w:ilvl w:val="0"/>
          <w:numId w:val="82"/>
        </w:numPr>
      </w:pPr>
      <w:r w:rsidRPr="009D0F88">
        <w:t xml:space="preserve">weryfikacja wniosku o płatność oraz poświadczenie faktycznego i prawidłowego poniesienia wydatków, a także ich kwalifikowalności, przez </w:t>
      </w:r>
      <w:r w:rsidR="00E543D6">
        <w:t>IZ FEPZ</w:t>
      </w:r>
      <w:r w:rsidRPr="009D0F88">
        <w:t>,</w:t>
      </w:r>
    </w:p>
    <w:p w14:paraId="2CF794BB" w14:textId="77777777" w:rsidR="007817FC" w:rsidRPr="009D0F88" w:rsidRDefault="00782D9E" w:rsidP="00587F38">
      <w:pPr>
        <w:pStyle w:val="PUNKT"/>
      </w:pPr>
      <w:r w:rsidRPr="009D0F88">
        <w:t xml:space="preserve">dostępność </w:t>
      </w:r>
      <w:r w:rsidR="00D816BD" w:rsidRPr="009D0F88">
        <w:t>środków EFRR lub środków BP na rachunku bankowym, z którego przekazywane jest dofinansowanie,</w:t>
      </w:r>
    </w:p>
    <w:p w14:paraId="31118E0B" w14:textId="77777777" w:rsidR="007817FC" w:rsidRPr="009D0F88" w:rsidRDefault="007817FC" w:rsidP="00587F38">
      <w:pPr>
        <w:pStyle w:val="PUNKT"/>
      </w:pPr>
      <w:r w:rsidRPr="009D0F88">
        <w:t xml:space="preserve">w przypadku pierwszej transzy dofinansowania – przedłożenie dokumentu potwierdzającego rozpoczęcie </w:t>
      </w:r>
      <w:r w:rsidR="005D024A" w:rsidRPr="009D0F88">
        <w:t>prac</w:t>
      </w:r>
      <w:r w:rsidRPr="009D0F88">
        <w:t>,</w:t>
      </w:r>
    </w:p>
    <w:p w14:paraId="09831A1C" w14:textId="248E5719" w:rsidR="007817FC" w:rsidRPr="00BD7728" w:rsidRDefault="007817FC" w:rsidP="00587F38">
      <w:pPr>
        <w:pStyle w:val="PUNKT"/>
      </w:pPr>
      <w:r w:rsidRPr="009D0F88">
        <w:t xml:space="preserve">w przypadku wypłaty dofinansowania w formie zaliczki – spełnienie warunków, o których mowa </w:t>
      </w:r>
      <w:r w:rsidRPr="00BD7728">
        <w:t xml:space="preserve">w § </w:t>
      </w:r>
      <w:r w:rsidR="00B63758" w:rsidRPr="00BD7728">
        <w:t>10</w:t>
      </w:r>
      <w:r w:rsidRPr="00BD7728">
        <w:t xml:space="preserve"> </w:t>
      </w:r>
      <w:r w:rsidR="007271D6" w:rsidRPr="00BD7728">
        <w:t>Decyzji</w:t>
      </w:r>
      <w:r w:rsidR="00782D9E" w:rsidRPr="00BD7728">
        <w:t>,</w:t>
      </w:r>
    </w:p>
    <w:p w14:paraId="058D5D0C" w14:textId="03B00F5C" w:rsidR="007817FC" w:rsidRPr="00BD7728" w:rsidRDefault="007817FC" w:rsidP="00587F38">
      <w:pPr>
        <w:pStyle w:val="PUNKT"/>
      </w:pPr>
      <w:r w:rsidRPr="00BD7728">
        <w:t>w przypadku Projektu realizowanego w całości lub w części w formule „Zaprojektuj i wybuduj” – spełnienie warunków, o których mowa w § </w:t>
      </w:r>
      <w:r w:rsidR="00947A4C" w:rsidRPr="00BD7728">
        <w:t>1</w:t>
      </w:r>
      <w:r w:rsidR="00B63758" w:rsidRPr="00BD7728">
        <w:t>1</w:t>
      </w:r>
      <w:r w:rsidR="00947A4C" w:rsidRPr="00BD7728">
        <w:t xml:space="preserve"> </w:t>
      </w:r>
      <w:r w:rsidR="007271D6" w:rsidRPr="00BD7728">
        <w:t>Decyzji</w:t>
      </w:r>
      <w:r w:rsidRPr="00BD7728">
        <w:t>,</w:t>
      </w:r>
    </w:p>
    <w:p w14:paraId="1B3743AB" w14:textId="19AF308B" w:rsidR="007817FC" w:rsidRPr="00BD7728" w:rsidRDefault="007817FC" w:rsidP="00587F38">
      <w:pPr>
        <w:pStyle w:val="PUNKT"/>
      </w:pPr>
      <w:r w:rsidRPr="00BD7728">
        <w:t>w przypadku wniosku o płatność końcową</w:t>
      </w:r>
      <w:r w:rsidR="00C4042F" w:rsidRPr="00BD7728">
        <w:t xml:space="preserve"> – </w:t>
      </w:r>
      <w:r w:rsidRPr="00BD7728">
        <w:t xml:space="preserve">przeprowadzenie przez </w:t>
      </w:r>
      <w:r w:rsidR="00E543D6" w:rsidRPr="00BD7728">
        <w:t>IZ FEPZ</w:t>
      </w:r>
      <w:r w:rsidRPr="00BD7728">
        <w:t xml:space="preserve"> kontroli w celu stwierdzenia zrealizowania Projektu zgodnie z </w:t>
      </w:r>
      <w:r w:rsidR="00EB4839" w:rsidRPr="00BD7728">
        <w:t>Decyzją</w:t>
      </w:r>
      <w:r w:rsidRPr="00BD7728">
        <w:t xml:space="preserve">, przepisami prawa unijnego </w:t>
      </w:r>
      <w:r w:rsidR="00C33ACB" w:rsidRPr="00BD7728">
        <w:t>i</w:t>
      </w:r>
      <w:r w:rsidR="008049D8" w:rsidRPr="00BD7728">
        <w:t> </w:t>
      </w:r>
      <w:r w:rsidRPr="00BD7728">
        <w:t xml:space="preserve">krajowego, Regulaminem, </w:t>
      </w:r>
      <w:r w:rsidR="007A2DA1" w:rsidRPr="00BD7728">
        <w:t>w</w:t>
      </w:r>
      <w:r w:rsidR="008377B0" w:rsidRPr="00BD7728">
        <w:t>ytyczn</w:t>
      </w:r>
      <w:r w:rsidRPr="00BD7728">
        <w:t>ymi oraz weryfikacj</w:t>
      </w:r>
      <w:r w:rsidR="00782D9E" w:rsidRPr="00BD7728">
        <w:t>a</w:t>
      </w:r>
      <w:r w:rsidRPr="00BD7728">
        <w:t xml:space="preserve"> osiągnięcia zakładanych wskaźników produktu Projektu.</w:t>
      </w:r>
    </w:p>
    <w:p w14:paraId="322BB457" w14:textId="745CB286" w:rsidR="005022F7" w:rsidRPr="00BD7728" w:rsidRDefault="00E543D6" w:rsidP="00BD7728">
      <w:pPr>
        <w:pStyle w:val="USTP"/>
        <w:numPr>
          <w:ilvl w:val="0"/>
          <w:numId w:val="11"/>
        </w:numPr>
      </w:pPr>
      <w:r w:rsidRPr="00BD7728">
        <w:t>IZ FEPZ</w:t>
      </w:r>
      <w:r w:rsidR="005022F7" w:rsidRPr="00BD7728">
        <w:t xml:space="preserve"> może ograniczyć zakres kontroli, o której mowa w ust. 2 </w:t>
      </w:r>
      <w:r w:rsidR="000E4E94" w:rsidRPr="00BD7728">
        <w:t xml:space="preserve">pkt </w:t>
      </w:r>
      <w:r w:rsidR="00A32AF9" w:rsidRPr="00BD7728">
        <w:t>7</w:t>
      </w:r>
      <w:r w:rsidR="000E4E94" w:rsidRPr="00BD7728">
        <w:t>)</w:t>
      </w:r>
      <w:r w:rsidR="005022F7" w:rsidRPr="00BD7728">
        <w:t xml:space="preserve"> do kontroli wymienionej w art. 24 ust. 2 pkt 2 lit. e ustawy wdrożeniowej.</w:t>
      </w:r>
    </w:p>
    <w:p w14:paraId="51B23071" w14:textId="582C0916" w:rsidR="007817FC" w:rsidRPr="009D0F88" w:rsidRDefault="007817FC" w:rsidP="00BD7728">
      <w:pPr>
        <w:pStyle w:val="USTP"/>
      </w:pPr>
      <w:r w:rsidRPr="00BD7728">
        <w:t xml:space="preserve">Beneficjent składa wnioski o płatność w CST2021 zgodnie z harmonogramem płatności, o którym mowa w § </w:t>
      </w:r>
      <w:r w:rsidR="00434BA3" w:rsidRPr="00BD7728">
        <w:t>8</w:t>
      </w:r>
      <w:r w:rsidR="00665A3D" w:rsidRPr="00BD7728">
        <w:t xml:space="preserve"> </w:t>
      </w:r>
      <w:r w:rsidR="00A32AF9" w:rsidRPr="00BD7728">
        <w:t>Decyzji</w:t>
      </w:r>
      <w:r w:rsidR="00947A4C" w:rsidRPr="00BD7728">
        <w:t xml:space="preserve">, </w:t>
      </w:r>
      <w:r w:rsidRPr="00BD7728">
        <w:t>jednak nie częściej niż raz na miesiąc</w:t>
      </w:r>
      <w:r w:rsidRPr="009D0F88">
        <w:t xml:space="preserve"> i nie rzadziej niż raz na kwartał, także w przypadku braku poniesionych wydatków w Projekcie.</w:t>
      </w:r>
    </w:p>
    <w:p w14:paraId="3BF939CA" w14:textId="7E281CE0" w:rsidR="007817FC" w:rsidRPr="009D0F88" w:rsidRDefault="007817FC" w:rsidP="00BD7728">
      <w:pPr>
        <w:pStyle w:val="USTP"/>
      </w:pPr>
      <w:r w:rsidRPr="009D0F88">
        <w:t>Pierwszy wniosek o płatność Beneficjent zobowiąz</w:t>
      </w:r>
      <w:r w:rsidR="0029282B" w:rsidRPr="009D0F88">
        <w:t xml:space="preserve">uje się </w:t>
      </w:r>
      <w:r w:rsidRPr="009D0F88">
        <w:t xml:space="preserve">złożyć nie później niż w terminie </w:t>
      </w:r>
      <w:r w:rsidR="00C24101" w:rsidRPr="009D0F88">
        <w:t>1</w:t>
      </w:r>
      <w:r w:rsidRPr="009D0F88">
        <w:t xml:space="preserve"> miesi</w:t>
      </w:r>
      <w:r w:rsidR="00704D49" w:rsidRPr="009D0F88">
        <w:t>ąca</w:t>
      </w:r>
      <w:r w:rsidRPr="009D0F88">
        <w:t xml:space="preserve"> od daty </w:t>
      </w:r>
      <w:r w:rsidR="00441CD1">
        <w:t>podjęcia</w:t>
      </w:r>
      <w:r w:rsidR="007271D6">
        <w:t xml:space="preserve"> Decyzji</w:t>
      </w:r>
      <w:r w:rsidRPr="009D0F88">
        <w:t xml:space="preserve">, z zastrzeżeniem, że jeżeli data rozpoczęcia realizacji </w:t>
      </w:r>
      <w:r w:rsidR="00CB23EB" w:rsidRPr="009D0F88">
        <w:t>P</w:t>
      </w:r>
      <w:r w:rsidRPr="009D0F88">
        <w:t xml:space="preserve">rojektu jest późniejsza niż data </w:t>
      </w:r>
      <w:r w:rsidR="00441CD1">
        <w:t>podjęcia</w:t>
      </w:r>
      <w:r w:rsidR="00A32AF9">
        <w:t xml:space="preserve"> Decyzji</w:t>
      </w:r>
      <w:r w:rsidRPr="009D0F88">
        <w:t xml:space="preserve">, wniosek o płatność składany jest w terminie </w:t>
      </w:r>
      <w:r w:rsidR="00704D49" w:rsidRPr="009D0F88">
        <w:t>1</w:t>
      </w:r>
      <w:r w:rsidRPr="009D0F88">
        <w:t xml:space="preserve"> miesi</w:t>
      </w:r>
      <w:r w:rsidR="00704D49" w:rsidRPr="009D0F88">
        <w:t>ąca</w:t>
      </w:r>
      <w:r w:rsidRPr="009D0F88">
        <w:t xml:space="preserve"> od daty rozpoczęcia realizacji </w:t>
      </w:r>
      <w:r w:rsidR="00CB23EB" w:rsidRPr="009D0F88">
        <w:t>P</w:t>
      </w:r>
      <w:r w:rsidRPr="009D0F88">
        <w:t>rojektu.</w:t>
      </w:r>
    </w:p>
    <w:p w14:paraId="632AD2F2" w14:textId="77777777" w:rsidR="007817FC" w:rsidRPr="009D0F88" w:rsidRDefault="007817FC" w:rsidP="00BD7728">
      <w:pPr>
        <w:pStyle w:val="USTP"/>
      </w:pPr>
      <w:r w:rsidRPr="009D0F88">
        <w:t>Beneficjent zobowiązuje się do rozliczenia całości wydatków kwalifikowalnych i dofinansowania we wniosku o płatność końcową.</w:t>
      </w:r>
    </w:p>
    <w:p w14:paraId="7CEB8293" w14:textId="6E6ED438" w:rsidR="007817FC" w:rsidRPr="009D0F88" w:rsidRDefault="007817FC" w:rsidP="00BD7728">
      <w:pPr>
        <w:pStyle w:val="USTP"/>
      </w:pPr>
      <w:r w:rsidRPr="009D0F88">
        <w:t xml:space="preserve">Beneficjent zobowiązuje się złożyć wniosek o płatność końcową w terminie </w:t>
      </w:r>
      <w:r w:rsidRPr="009D0F88">
        <w:lastRenderedPageBreak/>
        <w:t xml:space="preserve">nieprzekraczającym </w:t>
      </w:r>
      <w:sdt>
        <w:sdtPr>
          <w:id w:val="-640800174"/>
          <w:placeholder>
            <w:docPart w:val="FBD14369F18646E4B6467A15F3922360"/>
          </w:placeholder>
        </w:sdtPr>
        <w:sdtEndPr/>
        <w:sdtContent>
          <w:r w:rsidR="000601D8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dni od zakończenia realizacji Projektu.</w:t>
      </w:r>
    </w:p>
    <w:p w14:paraId="71FD3A7C" w14:textId="159ADB73" w:rsidR="007817FC" w:rsidRPr="009D0F88" w:rsidRDefault="007817FC" w:rsidP="00BD7728">
      <w:pPr>
        <w:pStyle w:val="USTP"/>
      </w:pPr>
      <w:r w:rsidRPr="009D0F88">
        <w:t>Z zastrzeżeniem warunków określonych w </w:t>
      </w:r>
      <w:r w:rsidR="00A32AF9">
        <w:t>Decyzji</w:t>
      </w:r>
      <w:r w:rsidR="00A32AF9" w:rsidRPr="009D0F88">
        <w:t xml:space="preserve"> </w:t>
      </w:r>
      <w:r w:rsidRPr="009D0F88">
        <w:t>wypłata dofinansowania następuje w terminie nie dłuższym niż 80 dni, od dnia złożenia wniosku o</w:t>
      </w:r>
      <w:r w:rsidR="008049D8">
        <w:t> </w:t>
      </w:r>
      <w:r w:rsidRPr="009D0F88">
        <w:t>płatność.</w:t>
      </w:r>
    </w:p>
    <w:p w14:paraId="1AB99545" w14:textId="77777777" w:rsidR="00813AF1" w:rsidRPr="00BD7728" w:rsidRDefault="007817FC" w:rsidP="00BD7728">
      <w:pPr>
        <w:pStyle w:val="USTP"/>
      </w:pPr>
      <w:r w:rsidRPr="009D0F88">
        <w:t xml:space="preserve">Bieg terminu wypłaty dofinansowania, o którym </w:t>
      </w:r>
      <w:r w:rsidRPr="00BD7728">
        <w:t xml:space="preserve">mowa w ust. </w:t>
      </w:r>
      <w:r w:rsidR="005022F7" w:rsidRPr="00BD7728">
        <w:t>8</w:t>
      </w:r>
      <w:r w:rsidRPr="00BD7728">
        <w:t xml:space="preserve"> zostaje wstrzymany</w:t>
      </w:r>
      <w:r w:rsidR="00813AF1" w:rsidRPr="00BD7728">
        <w:t xml:space="preserve"> w przypadku:</w:t>
      </w:r>
    </w:p>
    <w:p w14:paraId="5CA03309" w14:textId="2E710921" w:rsidR="007817FC" w:rsidRPr="00BD7728" w:rsidRDefault="00C84A0F" w:rsidP="00FC1E15">
      <w:pPr>
        <w:pStyle w:val="PUNKT"/>
        <w:numPr>
          <w:ilvl w:val="0"/>
          <w:numId w:val="72"/>
        </w:numPr>
      </w:pPr>
      <w:r w:rsidRPr="00BD7728">
        <w:t>gdy</w:t>
      </w:r>
      <w:r w:rsidR="00182C6C" w:rsidRPr="00BD7728">
        <w:t xml:space="preserve"> informacje przedstawione przez </w:t>
      </w:r>
      <w:r w:rsidRPr="00BD7728">
        <w:t>B</w:t>
      </w:r>
      <w:r w:rsidR="00182C6C" w:rsidRPr="00BD7728">
        <w:t xml:space="preserve">eneficjenta nie pozwalają </w:t>
      </w:r>
      <w:r w:rsidR="00E543D6" w:rsidRPr="00BD7728">
        <w:t>IZ FEPZ</w:t>
      </w:r>
      <w:r w:rsidR="00182C6C" w:rsidRPr="00BD7728">
        <w:t xml:space="preserve"> ustalić, czy kwota jest należna, w tym w szczególności</w:t>
      </w:r>
      <w:r w:rsidR="007817FC" w:rsidRPr="00BD7728">
        <w:t xml:space="preserve">, </w:t>
      </w:r>
      <w:r w:rsidR="00182C6C" w:rsidRPr="00BD7728">
        <w:t xml:space="preserve">w sytuacjach </w:t>
      </w:r>
      <w:r w:rsidR="007817FC" w:rsidRPr="00BD7728">
        <w:t>o</w:t>
      </w:r>
      <w:r w:rsidR="00182C6C" w:rsidRPr="00BD7728">
        <w:t> </w:t>
      </w:r>
      <w:r w:rsidR="007817FC" w:rsidRPr="00BD7728">
        <w:t xml:space="preserve">których mowa w ust. </w:t>
      </w:r>
      <w:r w:rsidR="005022F7" w:rsidRPr="00BD7728">
        <w:t>1</w:t>
      </w:r>
      <w:r w:rsidR="00813AF1" w:rsidRPr="00BD7728">
        <w:t>1</w:t>
      </w:r>
      <w:r w:rsidR="005022F7" w:rsidRPr="00BD7728">
        <w:t xml:space="preserve"> i 1</w:t>
      </w:r>
      <w:r w:rsidR="00813AF1" w:rsidRPr="00BD7728">
        <w:t>2</w:t>
      </w:r>
      <w:r w:rsidR="007817FC" w:rsidRPr="00BD7728">
        <w:t>,</w:t>
      </w:r>
    </w:p>
    <w:p w14:paraId="08D2B83D" w14:textId="77777777" w:rsidR="007817FC" w:rsidRPr="00BD7728" w:rsidRDefault="007817FC" w:rsidP="00587F38">
      <w:pPr>
        <w:pStyle w:val="PUNKT"/>
        <w:numPr>
          <w:ilvl w:val="0"/>
          <w:numId w:val="72"/>
        </w:numPr>
      </w:pPr>
      <w:r w:rsidRPr="00BD7728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BD7728">
        <w:t>.</w:t>
      </w:r>
    </w:p>
    <w:p w14:paraId="16F2B914" w14:textId="77777777" w:rsidR="00813AF1" w:rsidRPr="00BD7728" w:rsidRDefault="00813AF1" w:rsidP="00BD7728">
      <w:pPr>
        <w:pStyle w:val="USTP"/>
      </w:pPr>
      <w:r w:rsidRPr="00BD7728">
        <w:t>Bieg terminu wypłaty dofinansowania, o którym mowa w ust. 8 może zostać wstrzymany:</w:t>
      </w:r>
    </w:p>
    <w:p w14:paraId="78B30197" w14:textId="63E8B928" w:rsidR="00182C6C" w:rsidRPr="00BD7728" w:rsidRDefault="00182C6C" w:rsidP="00FC1E15">
      <w:pPr>
        <w:pStyle w:val="PUNKT"/>
        <w:numPr>
          <w:ilvl w:val="0"/>
          <w:numId w:val="73"/>
        </w:numPr>
      </w:pPr>
      <w:r w:rsidRPr="00BD7728">
        <w:t>gdy rozpoczęto procedurę przeprowadzania kontroli, o których mowa w § 2</w:t>
      </w:r>
      <w:r w:rsidR="00434BA3" w:rsidRPr="00BD7728">
        <w:t>5</w:t>
      </w:r>
      <w:r w:rsidRPr="00BD7728">
        <w:t xml:space="preserve"> </w:t>
      </w:r>
      <w:r w:rsidR="00A32AF9" w:rsidRPr="00BD7728">
        <w:t>Decyzji</w:t>
      </w:r>
      <w:r w:rsidRPr="00BD7728">
        <w:t>,</w:t>
      </w:r>
    </w:p>
    <w:p w14:paraId="0650E915" w14:textId="77777777" w:rsidR="00813AF1" w:rsidRPr="00BD7728" w:rsidRDefault="00182C6C" w:rsidP="00587F38">
      <w:pPr>
        <w:pStyle w:val="PUNKT"/>
        <w:numPr>
          <w:ilvl w:val="0"/>
          <w:numId w:val="73"/>
        </w:numPr>
      </w:pPr>
      <w:r w:rsidRPr="00BD7728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443A5AFC" w:rsidR="007817FC" w:rsidRPr="00BD7728" w:rsidRDefault="007817FC" w:rsidP="00BD7728">
      <w:pPr>
        <w:pStyle w:val="USTP"/>
        <w:numPr>
          <w:ilvl w:val="0"/>
          <w:numId w:val="11"/>
        </w:numPr>
      </w:pPr>
      <w:r w:rsidRPr="00BD7728">
        <w:t xml:space="preserve">W przypadku stwierdzenia błędów lub braków we wniosku o płatność </w:t>
      </w:r>
      <w:r w:rsidR="00E543D6" w:rsidRPr="00BD7728">
        <w:t>IZ FEPZ</w:t>
      </w:r>
      <w:r w:rsidRPr="00BD7728">
        <w:t xml:space="preserve"> informuje o nich Beneficjenta za pośrednictwem CST2021 i wzywa Beneficjenta do złożenia poprawionego wniosku o płatność lub do przedłożenia dodatkowych </w:t>
      </w:r>
      <w:bookmarkStart w:id="15" w:name="_Hlk145408556"/>
      <w:r w:rsidRPr="00BD7728">
        <w:t>wyjaśnień lub dokumentów</w:t>
      </w:r>
      <w:bookmarkEnd w:id="15"/>
      <w:r w:rsidRPr="00BD7728">
        <w:t>, w wyznaczonym przez siebie terminie</w:t>
      </w:r>
      <w:r w:rsidR="00714FAC" w:rsidRPr="00BD7728">
        <w:t>. W</w:t>
      </w:r>
      <w:r w:rsidRPr="00BD7728">
        <w:t xml:space="preserve">ezwanie, o którym mowa w zdaniu poprzednim wstrzymuje termin, o którym mowa w ust. </w:t>
      </w:r>
      <w:r w:rsidR="005022F7" w:rsidRPr="00BD7728">
        <w:t>8</w:t>
      </w:r>
      <w:r w:rsidRPr="00BD7728">
        <w:t xml:space="preserve"> do czasu dostarczenia przez Beneficjenta </w:t>
      </w:r>
      <w:r w:rsidR="007B03BB" w:rsidRPr="00BD7728">
        <w:t xml:space="preserve">poprawionego wniosku o płatność oraz </w:t>
      </w:r>
      <w:r w:rsidRPr="00BD7728">
        <w:t>kompletnych informacji i dokumentów wskazanych w treści wezwania.</w:t>
      </w:r>
    </w:p>
    <w:p w14:paraId="522D2823" w14:textId="6F97DB76" w:rsidR="007817FC" w:rsidRPr="00BD7728" w:rsidRDefault="007817FC" w:rsidP="00BD7728">
      <w:pPr>
        <w:pStyle w:val="USTP"/>
      </w:pPr>
      <w:r w:rsidRPr="00BD7728">
        <w:t xml:space="preserve">W przypadku, gdy Beneficjent złoży kolejny wniosek o płatność, przed zatwierdzeniem przez </w:t>
      </w:r>
      <w:r w:rsidR="00E543D6" w:rsidRPr="00BD7728">
        <w:t>IZ FEPZ</w:t>
      </w:r>
      <w:r w:rsidRPr="00BD7728">
        <w:t xml:space="preserve"> poprzedniego wniosku o płatność, bieg terminu, o którym mowa w ust. </w:t>
      </w:r>
      <w:r w:rsidR="005022F7" w:rsidRPr="00BD7728">
        <w:t>8</w:t>
      </w:r>
      <w:r w:rsidRPr="00BD7728">
        <w:t xml:space="preserve"> zostaje wstrzymany do czasu zatwierdzenia poprzedniego wniosku o płatność, bez konieczności odrębnego informowania o tym Beneficjenta.</w:t>
      </w:r>
    </w:p>
    <w:p w14:paraId="0E325FD2" w14:textId="3849C362" w:rsidR="004004A9" w:rsidRPr="00BD7728" w:rsidRDefault="004004A9" w:rsidP="00BD7728">
      <w:pPr>
        <w:pStyle w:val="USTP"/>
      </w:pPr>
      <w:r w:rsidRPr="00BD7728">
        <w:t xml:space="preserve">W razie niezłożenia </w:t>
      </w:r>
      <w:r w:rsidR="00804F4A" w:rsidRPr="00BD7728">
        <w:t>wyjaśnień lub dokumentów</w:t>
      </w:r>
      <w:r w:rsidRPr="00BD7728">
        <w:t>, o których mowa w ust.</w:t>
      </w:r>
      <w:r w:rsidR="00AC28C4" w:rsidRPr="00BD7728">
        <w:t xml:space="preserve"> </w:t>
      </w:r>
      <w:r w:rsidRPr="00BD7728">
        <w:t>11 w</w:t>
      </w:r>
      <w:r w:rsidR="00CA68DC" w:rsidRPr="00BD7728">
        <w:t> </w:t>
      </w:r>
      <w:r w:rsidRPr="00BD7728">
        <w:t xml:space="preserve">terminie wskazanym przez </w:t>
      </w:r>
      <w:r w:rsidR="00E543D6" w:rsidRPr="00BD7728">
        <w:t>IZ FEPZ</w:t>
      </w:r>
      <w:r w:rsidRPr="00BD7728">
        <w:t xml:space="preserve"> wydatki przedstawione we wniosku o</w:t>
      </w:r>
      <w:r w:rsidR="00CA68DC" w:rsidRPr="00BD7728">
        <w:t> </w:t>
      </w:r>
      <w:r w:rsidRPr="00BD7728">
        <w:t>płatność, których dotyczyło wezwanie mogą zostać wyłączone z wniosku o</w:t>
      </w:r>
      <w:r w:rsidR="00CA68DC" w:rsidRPr="00BD7728">
        <w:t> </w:t>
      </w:r>
      <w:r w:rsidRPr="00BD7728">
        <w:t>płatność lub uznane za niekwalifikowalne.</w:t>
      </w:r>
    </w:p>
    <w:p w14:paraId="29699B03" w14:textId="793EEADD" w:rsidR="007817FC" w:rsidRPr="009D0F88" w:rsidRDefault="007817FC" w:rsidP="00BD7728">
      <w:pPr>
        <w:pStyle w:val="USTP"/>
      </w:pPr>
      <w:r w:rsidRPr="009D0F88">
        <w:t xml:space="preserve">W przypadku, gdy z powodów technicznych złożenie wniosku o płatność wraz z załącznikami za pośrednictwem CST2021 nie jest możliwe, Beneficjent, za </w:t>
      </w:r>
      <w:r w:rsidRPr="009D0F88">
        <w:lastRenderedPageBreak/>
        <w:t xml:space="preserve">zgodą </w:t>
      </w:r>
      <w:r w:rsidR="00E543D6">
        <w:t>IZ FEPZ</w:t>
      </w:r>
      <w:r w:rsidRPr="009D0F88">
        <w:t xml:space="preserve">, składa go w inny sposób i w terminie wskazanym przez </w:t>
      </w:r>
      <w:r w:rsidR="00E543D6">
        <w:t>IZ FEPZ</w:t>
      </w:r>
      <w:r w:rsidRPr="009D0F88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9D0F88" w:rsidRDefault="007817FC" w:rsidP="00BD7728">
      <w:pPr>
        <w:pStyle w:val="USTP"/>
      </w:pPr>
      <w:r w:rsidRPr="009D0F88">
        <w:t>Beneficjent wraz z każdym wnioskiem o płatność obejmującym rozliczenie wydatków kwalifikowalnych, przedkłada w szczególności:</w:t>
      </w:r>
    </w:p>
    <w:p w14:paraId="04E3D676" w14:textId="77777777" w:rsidR="007817FC" w:rsidRPr="009D0F88" w:rsidRDefault="007817FC" w:rsidP="00FC1E15">
      <w:pPr>
        <w:pStyle w:val="PUNKT"/>
        <w:numPr>
          <w:ilvl w:val="0"/>
          <w:numId w:val="74"/>
        </w:numPr>
      </w:pPr>
      <w:r w:rsidRPr="009D0F88">
        <w:t>faktury lub inne dokumenty o równoważnej wartości dowodowej,</w:t>
      </w:r>
    </w:p>
    <w:p w14:paraId="33A71F5F" w14:textId="77777777" w:rsidR="007817FC" w:rsidRPr="009D0F88" w:rsidRDefault="007817FC" w:rsidP="00587F38">
      <w:pPr>
        <w:pStyle w:val="PUNKT"/>
        <w:numPr>
          <w:ilvl w:val="0"/>
          <w:numId w:val="74"/>
        </w:numPr>
      </w:pPr>
      <w:r w:rsidRPr="009D0F88">
        <w:t>wyciągi bankowe lub inne dokumenty potwierdzające poniesienie wydatków rozliczanych w danym wniosku o płatność,</w:t>
      </w:r>
    </w:p>
    <w:p w14:paraId="2D6B4353" w14:textId="77777777" w:rsidR="007817FC" w:rsidRPr="009D0F88" w:rsidRDefault="007817FC" w:rsidP="00587F38">
      <w:pPr>
        <w:pStyle w:val="PUNKT"/>
        <w:numPr>
          <w:ilvl w:val="0"/>
          <w:numId w:val="74"/>
        </w:numPr>
      </w:pPr>
      <w:r w:rsidRPr="009D0F88">
        <w:t>dokumenty potwierdzające odbiór dostaw, usług, robót budowlanych lub wykonanie prac,</w:t>
      </w:r>
    </w:p>
    <w:p w14:paraId="07028965" w14:textId="77777777" w:rsidR="007817FC" w:rsidRPr="009D0F88" w:rsidRDefault="007817FC" w:rsidP="00587F38">
      <w:pPr>
        <w:pStyle w:val="PUNKT"/>
        <w:numPr>
          <w:ilvl w:val="0"/>
          <w:numId w:val="74"/>
        </w:numPr>
      </w:pPr>
      <w:r w:rsidRPr="009D0F88">
        <w:t>w przypadku wniosku o płatność końcową – dokumenty potwierdzające zakończenie realizacji Projektu,</w:t>
      </w:r>
    </w:p>
    <w:p w14:paraId="075D8AB0" w14:textId="6F38E05F" w:rsidR="007817FC" w:rsidRPr="00BD7728" w:rsidRDefault="007817FC" w:rsidP="00587F38">
      <w:pPr>
        <w:pStyle w:val="PUNKT"/>
        <w:numPr>
          <w:ilvl w:val="0"/>
          <w:numId w:val="74"/>
        </w:numPr>
      </w:pPr>
      <w:r w:rsidRPr="009D0F88">
        <w:t xml:space="preserve">w przypadku </w:t>
      </w:r>
      <w:r w:rsidR="00EF7C83" w:rsidRPr="009D0F88">
        <w:t>projektów,</w:t>
      </w:r>
      <w:r w:rsidRPr="009D0F88">
        <w:t xml:space="preserve"> w których podatek VAT jest wydatkiem kwalifikowalnym</w:t>
      </w:r>
      <w:r w:rsidR="00E62C32" w:rsidRPr="009D0F88">
        <w:t xml:space="preserve"> </w:t>
      </w:r>
      <w:r w:rsidR="00C4042F" w:rsidRPr="009D0F88">
        <w:t xml:space="preserve">– </w:t>
      </w:r>
      <w:r w:rsidRPr="009D0F88">
        <w:t xml:space="preserve">oświadczenie, że </w:t>
      </w:r>
      <w:r w:rsidR="005E0387">
        <w:t xml:space="preserve">w </w:t>
      </w:r>
      <w:r w:rsidR="005E0387" w:rsidRPr="00BD7728">
        <w:t xml:space="preserve">Projekcie </w:t>
      </w:r>
      <w:r w:rsidRPr="00BD7728">
        <w:t>nie nastąpiła zmiana w</w:t>
      </w:r>
      <w:r w:rsidR="005E0387" w:rsidRPr="00BD7728">
        <w:t> </w:t>
      </w:r>
      <w:r w:rsidRPr="00BD7728">
        <w:t>kwalifikacji podatku od towarów i usług</w:t>
      </w:r>
      <w:r w:rsidR="00B02DF1" w:rsidRPr="00BD7728">
        <w:t>.</w:t>
      </w:r>
    </w:p>
    <w:p w14:paraId="2A9E2EBF" w14:textId="06B94288" w:rsidR="007817FC" w:rsidRPr="00BD7728" w:rsidRDefault="00204D37" w:rsidP="00BD7728">
      <w:pPr>
        <w:pStyle w:val="USTP"/>
      </w:pPr>
      <w:r w:rsidRPr="00BD7728">
        <w:t xml:space="preserve">W </w:t>
      </w:r>
      <w:r w:rsidR="007817FC" w:rsidRPr="00BD7728">
        <w:t xml:space="preserve">przypadku rozliczania wydatków po raz pierwszy </w:t>
      </w:r>
      <w:r w:rsidR="00182C6C" w:rsidRPr="00BD7728">
        <w:t xml:space="preserve">Beneficjent przedkłada </w:t>
      </w:r>
      <w:r w:rsidR="007817FC" w:rsidRPr="00BD7728">
        <w:t xml:space="preserve">dokumenty związane z przeprowadzeniem zamówienia zgodnie z § </w:t>
      </w:r>
      <w:r w:rsidR="00947A4C" w:rsidRPr="00BD7728">
        <w:t>2</w:t>
      </w:r>
      <w:r w:rsidR="00434BA3" w:rsidRPr="00BD7728">
        <w:t>1</w:t>
      </w:r>
      <w:r w:rsidR="004D57E8" w:rsidRPr="00BD7728">
        <w:t xml:space="preserve"> ust. 2</w:t>
      </w:r>
      <w:r w:rsidR="00947A4C" w:rsidRPr="00BD7728">
        <w:t xml:space="preserve"> </w:t>
      </w:r>
      <w:r w:rsidR="00A32AF9" w:rsidRPr="00BD7728">
        <w:t>Decyzji</w:t>
      </w:r>
      <w:r w:rsidR="007817FC" w:rsidRPr="00BD7728">
        <w:t xml:space="preserve">, jeżeli </w:t>
      </w:r>
      <w:r w:rsidR="00E543D6" w:rsidRPr="00BD7728">
        <w:t>IZ FEPZ</w:t>
      </w:r>
      <w:r w:rsidR="007817FC" w:rsidRPr="00BD7728">
        <w:t xml:space="preserve"> wezwie do ich złożenia.</w:t>
      </w:r>
    </w:p>
    <w:p w14:paraId="117420B1" w14:textId="6A3728B7" w:rsidR="007817FC" w:rsidRPr="00BD7728" w:rsidRDefault="004A3454" w:rsidP="00BD7728">
      <w:pPr>
        <w:pStyle w:val="USTP"/>
        <w:numPr>
          <w:ilvl w:val="0"/>
          <w:numId w:val="11"/>
        </w:numPr>
      </w:pPr>
      <w:r w:rsidRPr="00BD7728">
        <w:t xml:space="preserve">Na żądanie </w:t>
      </w:r>
      <w:r w:rsidR="00E543D6" w:rsidRPr="00BD7728">
        <w:t>IZ FEPZ</w:t>
      </w:r>
      <w:r w:rsidRPr="00BD7728">
        <w:t xml:space="preserve"> </w:t>
      </w:r>
      <w:r w:rsidR="007817FC" w:rsidRPr="00BD7728">
        <w:t>Beneficjent zobowiązuje się do przedkładania dokumentów innych niż wskazane w ust. </w:t>
      </w:r>
      <w:r w:rsidR="005459B2" w:rsidRPr="00BD7728">
        <w:t>1</w:t>
      </w:r>
      <w:r w:rsidR="004004A9" w:rsidRPr="00BD7728">
        <w:t>5</w:t>
      </w:r>
      <w:r w:rsidR="007817FC" w:rsidRPr="00BD7728">
        <w:t>, potwierdzających i</w:t>
      </w:r>
      <w:r w:rsidR="009B47B5" w:rsidRPr="00BD7728">
        <w:t> </w:t>
      </w:r>
      <w:r w:rsidR="007817FC" w:rsidRPr="00BD7728">
        <w:t>uzasadniających prawidłową realizację Projektu oraz kwalifikowalność wydatków.</w:t>
      </w:r>
    </w:p>
    <w:p w14:paraId="2F16EED5" w14:textId="0DC1590E" w:rsidR="007817FC" w:rsidRPr="00BD7728" w:rsidRDefault="007817FC" w:rsidP="00BD7728">
      <w:pPr>
        <w:pStyle w:val="USTP"/>
      </w:pPr>
      <w:r w:rsidRPr="00BD7728">
        <w:t xml:space="preserve">Dofinansowanie jest wypłacane Beneficjentowi na podstawie zatwierdzonego przez </w:t>
      </w:r>
      <w:r w:rsidR="00E543D6" w:rsidRPr="00BD7728">
        <w:t>IZ FEPZ</w:t>
      </w:r>
      <w:r w:rsidRPr="00BD7728">
        <w:t xml:space="preserve"> wniosku o płatność. Po zatwierdzeniu wniosku o płatność </w:t>
      </w:r>
      <w:r w:rsidR="00E543D6" w:rsidRPr="00BD7728">
        <w:t>IZ FEPZ</w:t>
      </w:r>
      <w:r w:rsidRPr="00BD7728">
        <w:t xml:space="preserve"> przekazuje Beneficjentowi informację w tym zakresie za pośrednictwem CST2021.</w:t>
      </w:r>
    </w:p>
    <w:p w14:paraId="1DD534A0" w14:textId="2B11BD80" w:rsidR="0003304F" w:rsidRPr="00BD7728" w:rsidRDefault="00E543D6" w:rsidP="00BD7728">
      <w:pPr>
        <w:pStyle w:val="USTP"/>
      </w:pPr>
      <w:r w:rsidRPr="00BD7728">
        <w:t>IZ FEPZ</w:t>
      </w:r>
      <w:r w:rsidR="0003304F" w:rsidRPr="00BD7728">
        <w:t xml:space="preserve"> przy zatwierdzaniu wniosków o płatność uwzględnia wyniki kontroli, o których mowa w § 2</w:t>
      </w:r>
      <w:r w:rsidR="00434BA3" w:rsidRPr="00BD7728">
        <w:t>5</w:t>
      </w:r>
      <w:r w:rsidR="0003304F" w:rsidRPr="00BD7728">
        <w:t xml:space="preserve"> ust. 2 </w:t>
      </w:r>
      <w:r w:rsidR="00517015" w:rsidRPr="00BD7728">
        <w:t>pkt</w:t>
      </w:r>
      <w:r w:rsidR="0003304F" w:rsidRPr="00BD7728">
        <w:t xml:space="preserve"> </w:t>
      </w:r>
      <w:r w:rsidR="0040790D" w:rsidRPr="00BD7728">
        <w:t>2</w:t>
      </w:r>
      <w:r w:rsidR="0003304F" w:rsidRPr="00BD7728">
        <w:t>-</w:t>
      </w:r>
      <w:r w:rsidR="0040790D" w:rsidRPr="00BD7728">
        <w:t>5</w:t>
      </w:r>
      <w:r w:rsidR="0003304F" w:rsidRPr="00BD7728">
        <w:t xml:space="preserve"> </w:t>
      </w:r>
      <w:r w:rsidR="009B47B5" w:rsidRPr="00BD7728">
        <w:t>Decyzji</w:t>
      </w:r>
      <w:r w:rsidR="0003304F" w:rsidRPr="00BD7728">
        <w:t>.</w:t>
      </w:r>
    </w:p>
    <w:p w14:paraId="1750B066" w14:textId="629F8F52" w:rsidR="007817FC" w:rsidRPr="00BD7728" w:rsidRDefault="007817FC" w:rsidP="00BD7728">
      <w:pPr>
        <w:pStyle w:val="USTP"/>
      </w:pPr>
      <w:r w:rsidRPr="00BD7728">
        <w:t xml:space="preserve">W związku ze stwierdzeniem przed </w:t>
      </w:r>
      <w:r w:rsidR="00D84D62" w:rsidRPr="00BD7728">
        <w:t>podjęciem</w:t>
      </w:r>
      <w:r w:rsidR="009B47B5" w:rsidRPr="00BD7728">
        <w:t xml:space="preserve"> Decyzji</w:t>
      </w:r>
      <w:r w:rsidRPr="00BD7728">
        <w:t xml:space="preserve">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EndPr/>
        <w:sdtContent>
          <w:r w:rsidR="000F6F99" w:rsidRPr="00BD7728">
            <w:rPr>
              <w:rStyle w:val="Tekstzastpczy"/>
              <w:color w:val="0070C0"/>
            </w:rPr>
            <w:t>pole do uzupełnienia</w:t>
          </w:r>
        </w:sdtContent>
      </w:sdt>
      <w:r w:rsidRPr="00BD7728">
        <w:t xml:space="preserve">, </w:t>
      </w:r>
      <w:r w:rsidR="00E543D6" w:rsidRPr="00BD7728">
        <w:t>IZ FEPZ</w:t>
      </w:r>
      <w:r w:rsidRPr="00BD7728">
        <w:t xml:space="preserve"> pomniejsza wartość wydatków kwalifikowalnych we wniosk</w:t>
      </w:r>
      <w:r w:rsidR="005B0CE2" w:rsidRPr="00BD7728">
        <w:t>ach</w:t>
      </w:r>
      <w:r w:rsidRPr="00BD7728">
        <w:t xml:space="preserve"> o</w:t>
      </w:r>
      <w:r w:rsidR="00182C6C" w:rsidRPr="00BD7728">
        <w:t> </w:t>
      </w:r>
      <w:r w:rsidRPr="00BD7728">
        <w:t>płatność o kwotę wydatków poniesionych nieprawidłowo.</w:t>
      </w:r>
    </w:p>
    <w:p w14:paraId="0D8BFD78" w14:textId="3B3AD765" w:rsidR="007817FC" w:rsidRPr="00BD7728" w:rsidRDefault="007817FC" w:rsidP="00BD7728">
      <w:pPr>
        <w:pStyle w:val="USTP"/>
      </w:pPr>
      <w:bookmarkStart w:id="16" w:name="_Hlk140574664"/>
      <w:r w:rsidRPr="00BD7728">
        <w:t xml:space="preserve">W przypadku stwierdzenia nieprawidłowości indywidualnej </w:t>
      </w:r>
      <w:r w:rsidR="0040790D" w:rsidRPr="00BD7728">
        <w:t>przed zatwierdzeniem</w:t>
      </w:r>
      <w:r w:rsidRPr="00BD7728">
        <w:t xml:space="preserve"> złożonego przez Beneficjenta wniosku o płatność</w:t>
      </w:r>
      <w:bookmarkEnd w:id="16"/>
      <w:r w:rsidRPr="00BD7728">
        <w:t xml:space="preserve">, </w:t>
      </w:r>
      <w:r w:rsidR="00E543D6" w:rsidRPr="00BD7728">
        <w:t>IZ FEPZ</w:t>
      </w:r>
      <w:r w:rsidRPr="00BD7728">
        <w:t xml:space="preserve"> pomniejsz</w:t>
      </w:r>
      <w:r w:rsidR="00182C6C" w:rsidRPr="00BD7728">
        <w:t>a</w:t>
      </w:r>
      <w:r w:rsidRPr="00BD7728">
        <w:t xml:space="preserve"> wartoś</w:t>
      </w:r>
      <w:r w:rsidR="00182C6C" w:rsidRPr="00BD7728">
        <w:t>ć</w:t>
      </w:r>
      <w:r w:rsidRPr="00BD7728">
        <w:t xml:space="preserve"> wydatków kwalifikowalnych ujętych we wniosku o</w:t>
      </w:r>
      <w:r w:rsidR="00F31654" w:rsidRPr="00BD7728">
        <w:t> </w:t>
      </w:r>
      <w:r w:rsidRPr="00BD7728">
        <w:t>płatność</w:t>
      </w:r>
      <w:r w:rsidR="0040790D" w:rsidRPr="00BD7728">
        <w:t xml:space="preserve"> o kwotę wydatków poniesionych nieprawidłowo</w:t>
      </w:r>
      <w:r w:rsidR="005B0CE2" w:rsidRPr="00BD7728">
        <w:t>.</w:t>
      </w:r>
    </w:p>
    <w:p w14:paraId="4E8791DA" w14:textId="04479CF2" w:rsidR="007817FC" w:rsidRPr="009D0F88" w:rsidRDefault="00182C6C" w:rsidP="00BD7728">
      <w:pPr>
        <w:pStyle w:val="USTP"/>
      </w:pPr>
      <w:r w:rsidRPr="00BD7728">
        <w:t>O p</w:t>
      </w:r>
      <w:r w:rsidR="007817FC" w:rsidRPr="00BD7728">
        <w:t>omniejszeni</w:t>
      </w:r>
      <w:r w:rsidRPr="00BD7728">
        <w:t>u</w:t>
      </w:r>
      <w:r w:rsidR="007817FC" w:rsidRPr="00BD7728">
        <w:t xml:space="preserve"> wydatków kwalifikowalnych, o których mowa w ust. </w:t>
      </w:r>
      <w:r w:rsidR="000601D8" w:rsidRPr="00BD7728">
        <w:t xml:space="preserve">20 </w:t>
      </w:r>
      <w:r w:rsidR="007817FC" w:rsidRPr="00BD7728">
        <w:t xml:space="preserve">i </w:t>
      </w:r>
      <w:r w:rsidR="000601D8" w:rsidRPr="00BD7728">
        <w:t>21</w:t>
      </w:r>
      <w:r w:rsidR="007817FC" w:rsidRPr="00BD7728">
        <w:t>,</w:t>
      </w:r>
      <w:r w:rsidR="007817FC" w:rsidRPr="009D0F88">
        <w:t xml:space="preserve"> </w:t>
      </w:r>
      <w:r w:rsidR="00E543D6">
        <w:t>IZ FEPZ</w:t>
      </w:r>
      <w:r w:rsidRPr="009D0F88">
        <w:t xml:space="preserve"> informuje Beneficjenta w </w:t>
      </w:r>
      <w:r w:rsidR="007817FC" w:rsidRPr="009D0F88">
        <w:t>formie pisemnej</w:t>
      </w:r>
      <w:r w:rsidR="00A13521" w:rsidRPr="009D0F88">
        <w:t>. W takim przypadku Beneficjent może zgłosić umotywowane zastrzeżenia</w:t>
      </w:r>
      <w:r w:rsidR="007817FC" w:rsidRPr="009D0F88">
        <w:t xml:space="preserve"> zgodnie z procedurą określoną w art. 26 </w:t>
      </w:r>
      <w:r w:rsidR="0003304F" w:rsidRPr="009D0F88">
        <w:t xml:space="preserve">ust. 9 </w:t>
      </w:r>
      <w:r w:rsidR="007817FC" w:rsidRPr="009D0F88">
        <w:t>ustawy wdrożeniowej</w:t>
      </w:r>
      <w:r w:rsidR="00A13521" w:rsidRPr="009D0F88">
        <w:t xml:space="preserve">, w terminie </w:t>
      </w:r>
      <w:r w:rsidR="002113E9" w:rsidRPr="009D0F88">
        <w:t>14</w:t>
      </w:r>
      <w:r w:rsidR="00A13521" w:rsidRPr="009D0F88">
        <w:t xml:space="preserve"> dni</w:t>
      </w:r>
      <w:r w:rsidR="007817FC" w:rsidRPr="009D0F88">
        <w:t>.</w:t>
      </w:r>
    </w:p>
    <w:p w14:paraId="41F326F2" w14:textId="60ACD136" w:rsidR="007817FC" w:rsidRPr="00BD7728" w:rsidRDefault="004A6E52" w:rsidP="00BD7728">
      <w:pPr>
        <w:pStyle w:val="USTP"/>
      </w:pPr>
      <w:r w:rsidRPr="009D0F88">
        <w:lastRenderedPageBreak/>
        <w:t>W przypadk</w:t>
      </w:r>
      <w:r w:rsidR="002F373A" w:rsidRPr="009D0F88">
        <w:t>ach</w:t>
      </w:r>
      <w:r w:rsidRPr="009D0F88">
        <w:t xml:space="preserve">, o </w:t>
      </w:r>
      <w:r w:rsidR="002F373A" w:rsidRPr="009D0F88">
        <w:t xml:space="preserve">których </w:t>
      </w:r>
      <w:r w:rsidRPr="009D0F88">
        <w:t xml:space="preserve">mowa </w:t>
      </w:r>
      <w:r w:rsidRPr="00BD7728">
        <w:t xml:space="preserve">w ust. </w:t>
      </w:r>
      <w:r w:rsidR="000601D8" w:rsidRPr="00BD7728">
        <w:t>20</w:t>
      </w:r>
      <w:r w:rsidR="002F373A" w:rsidRPr="00BD7728">
        <w:t xml:space="preserve"> i </w:t>
      </w:r>
      <w:r w:rsidR="000601D8" w:rsidRPr="00BD7728">
        <w:t>21</w:t>
      </w:r>
      <w:r w:rsidRPr="00BD7728">
        <w:t>, z</w:t>
      </w:r>
      <w:r w:rsidR="007817FC" w:rsidRPr="00BD7728">
        <w:t xml:space="preserve">a zgodą </w:t>
      </w:r>
      <w:r w:rsidR="00E543D6" w:rsidRPr="00BD7728">
        <w:t>IZ FEPZ</w:t>
      </w:r>
      <w:r w:rsidR="007817FC" w:rsidRPr="00BD7728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BD7728" w:rsidRDefault="00603429" w:rsidP="00BD7728">
      <w:pPr>
        <w:pStyle w:val="USTP"/>
      </w:pPr>
      <w:r w:rsidRPr="00BD7728">
        <w:t>Jeżeli</w:t>
      </w:r>
      <w:r w:rsidR="007817FC" w:rsidRPr="00BD7728">
        <w:t xml:space="preserve"> </w:t>
      </w:r>
      <w:r w:rsidR="00552FDB" w:rsidRPr="00BD7728">
        <w:t>B</w:t>
      </w:r>
      <w:r w:rsidR="007817FC" w:rsidRPr="00BD7728">
        <w:t xml:space="preserve">eneficjent nie przedstawi do dofinansowania innych wydatków kwalifikowalnych </w:t>
      </w:r>
      <w:r w:rsidRPr="00BD7728">
        <w:t xml:space="preserve">nieobarczonych błędem </w:t>
      </w:r>
      <w:r w:rsidR="007817FC" w:rsidRPr="00BD7728">
        <w:t>dofinansowanie ulega obniżeniu.</w:t>
      </w:r>
    </w:p>
    <w:p w14:paraId="6AB9431F" w14:textId="77777777" w:rsidR="007817FC" w:rsidRPr="00BD7728" w:rsidRDefault="007817FC" w:rsidP="00BD7728">
      <w:pPr>
        <w:pStyle w:val="USTP"/>
      </w:pPr>
      <w:r w:rsidRPr="00BD7728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BD7728" w:rsidRDefault="007817FC" w:rsidP="00BD7728">
      <w:pPr>
        <w:pStyle w:val="USTP"/>
      </w:pPr>
      <w:r w:rsidRPr="00BD7728">
        <w:t xml:space="preserve">W przypadku braku dostępności środków </w:t>
      </w:r>
      <w:r w:rsidR="00926462" w:rsidRPr="00BD7728">
        <w:t>EFRR lub środków BP na rachunku bankowym, z którego przekazywane jest dofinansowanie</w:t>
      </w:r>
      <w:r w:rsidRPr="00BD7728">
        <w:t>, dofinansowanie zostanie wypłacone Beneficjentowi niezwłocznie po wpływie środków na rachunek bankowy, z którego przekazywane jest dofinansowanie.</w:t>
      </w:r>
    </w:p>
    <w:p w14:paraId="19A54470" w14:textId="464451E4" w:rsidR="007817FC" w:rsidRPr="00BD7728" w:rsidRDefault="00E543D6" w:rsidP="00BD7728">
      <w:pPr>
        <w:pStyle w:val="USTP"/>
      </w:pPr>
      <w:r w:rsidRPr="00BD7728">
        <w:t>IZ FEPZ</w:t>
      </w:r>
      <w:r w:rsidR="007817FC" w:rsidRPr="00BD7728">
        <w:t xml:space="preserve"> nie ponosi odpowiedzialności za szkodę wynikającą z opóźnienia lub niedokonania wypłaty dofinansowania, będącej rezultatem braku wystarczających środków </w:t>
      </w:r>
      <w:r w:rsidR="00D816BD" w:rsidRPr="00BD7728">
        <w:t>EFRR lub środków BP</w:t>
      </w:r>
      <w:r w:rsidR="007817FC" w:rsidRPr="00BD7728">
        <w:t xml:space="preserve"> na rachunku bankowym, z</w:t>
      </w:r>
      <w:r w:rsidR="00D816BD" w:rsidRPr="00BD7728">
        <w:t> k</w:t>
      </w:r>
      <w:r w:rsidR="007817FC" w:rsidRPr="00BD7728">
        <w:t xml:space="preserve">tórego przekazywane jest dofinansowanie lub jakiegokolwiek opóźnienia, powstałego na skutek czynników niezależnych od </w:t>
      </w:r>
      <w:r w:rsidRPr="00BD7728">
        <w:t>IZ FEPZ</w:t>
      </w:r>
      <w:r w:rsidR="007817FC" w:rsidRPr="00BD7728">
        <w:t xml:space="preserve">, a także niewykonania bądź nienależytego wykonania przez Beneficjenta obowiązków wynikających z </w:t>
      </w:r>
      <w:r w:rsidR="009B47B5" w:rsidRPr="00BD7728">
        <w:t>Decyzji</w:t>
      </w:r>
      <w:r w:rsidR="007817FC" w:rsidRPr="00BD7728">
        <w:t>.</w:t>
      </w:r>
      <w:r w:rsidR="00A872BC" w:rsidRPr="00BD7728">
        <w:t xml:space="preserve"> Wyłączenie odpowiedzialności </w:t>
      </w:r>
      <w:r w:rsidR="0040790D" w:rsidRPr="00BD7728">
        <w:t xml:space="preserve">za </w:t>
      </w:r>
      <w:r w:rsidR="00A872BC" w:rsidRPr="00BD7728">
        <w:t>opóźnieni</w:t>
      </w:r>
      <w:r w:rsidR="004004A9" w:rsidRPr="00BD7728">
        <w:t xml:space="preserve">e </w:t>
      </w:r>
      <w:r w:rsidRPr="00BD7728">
        <w:t>IZ FEPZ</w:t>
      </w:r>
      <w:r w:rsidR="007B03BB" w:rsidRPr="00BD7728">
        <w:t xml:space="preserve">, </w:t>
      </w:r>
      <w:r w:rsidR="0040790D" w:rsidRPr="00BD7728">
        <w:t>obejmuje w</w:t>
      </w:r>
      <w:r w:rsidR="00A872BC" w:rsidRPr="00BD7728">
        <w:t xml:space="preserve"> szczególności okresy wstrzymania płatności dofinansowania wynikające z ust. 9</w:t>
      </w:r>
      <w:r w:rsidR="007B03BB" w:rsidRPr="00BD7728">
        <w:t xml:space="preserve">, ust. </w:t>
      </w:r>
      <w:r w:rsidR="00A872BC" w:rsidRPr="00BD7728">
        <w:t>10</w:t>
      </w:r>
      <w:r w:rsidR="007B03BB" w:rsidRPr="00BD7728">
        <w:t xml:space="preserve"> lub § 28</w:t>
      </w:r>
      <w:r w:rsidR="00A872BC" w:rsidRPr="00BD7728">
        <w:t xml:space="preserve"> </w:t>
      </w:r>
      <w:r w:rsidR="009B47B5" w:rsidRPr="00BD7728">
        <w:t xml:space="preserve">Decyzji </w:t>
      </w:r>
      <w:r w:rsidR="00A872BC" w:rsidRPr="00BD7728">
        <w:t>oraz okresy wynikające z terminarza płatności</w:t>
      </w:r>
      <w:r w:rsidR="007B03BB" w:rsidRPr="00BD7728">
        <w:t xml:space="preserve"> środków europejskich przyjętego przez </w:t>
      </w:r>
      <w:r w:rsidR="00A872BC" w:rsidRPr="00BD7728">
        <w:t>B</w:t>
      </w:r>
      <w:r w:rsidR="00D27CC6" w:rsidRPr="00BD7728">
        <w:t>ank Gospodarstwa Krajowego</w:t>
      </w:r>
      <w:r w:rsidR="00A872BC" w:rsidRPr="00BD7728">
        <w:t xml:space="preserve">. </w:t>
      </w:r>
    </w:p>
    <w:p w14:paraId="743F352E" w14:textId="1053A6CC" w:rsidR="007817FC" w:rsidRPr="009D0F88" w:rsidRDefault="00E543D6" w:rsidP="00BD7728">
      <w:pPr>
        <w:pStyle w:val="USTP"/>
      </w:pPr>
      <w:r w:rsidRPr="00BD7728">
        <w:t>IZ FEPZ</w:t>
      </w:r>
      <w:r w:rsidR="007817FC" w:rsidRPr="00BD7728">
        <w:t xml:space="preserve"> nie ponosi odpowiedzialności za pogorszenie warunków</w:t>
      </w:r>
      <w:r w:rsidR="00926462" w:rsidRPr="00BD7728">
        <w:t xml:space="preserve"> realizacji</w:t>
      </w:r>
      <w:r w:rsidR="00926462" w:rsidRPr="009D0F88">
        <w:t xml:space="preserve"> Projektu</w:t>
      </w:r>
      <w:r w:rsidR="007817FC" w:rsidRPr="009D0F88">
        <w:t xml:space="preserve"> lub zwiększenie wartości wydatków</w:t>
      </w:r>
      <w:r w:rsidR="00926462" w:rsidRPr="009D0F88">
        <w:t xml:space="preserve"> całkowitych</w:t>
      </w:r>
      <w:r w:rsidR="007817FC" w:rsidRPr="009D0F88">
        <w:t xml:space="preserve"> Projektu, mogące wynikać m.in. z ewentualnych zmian przepisów prawa unijnego lub krajowego. </w:t>
      </w:r>
      <w:r w:rsidR="00926462" w:rsidRPr="009D0F88">
        <w:t>Powyższe</w:t>
      </w:r>
      <w:r w:rsidR="007817FC" w:rsidRPr="009D0F88">
        <w:t xml:space="preserve"> nie skutkuje zwiększeniem kwoty dofinansowania.</w:t>
      </w:r>
    </w:p>
    <w:p w14:paraId="37E82444" w14:textId="77777777" w:rsidR="00207D1B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7" w:name="Paragraf13"/>
      <w:r w:rsidRPr="009D0F88">
        <w:rPr>
          <w:rFonts w:cs="Arial"/>
          <w:szCs w:val="24"/>
        </w:rPr>
        <w:t>§ 1</w:t>
      </w:r>
      <w:r w:rsidR="00E62C32" w:rsidRPr="009D0F88">
        <w:rPr>
          <w:rFonts w:cs="Arial"/>
          <w:szCs w:val="24"/>
        </w:rPr>
        <w:t>0</w:t>
      </w:r>
      <w:r w:rsidR="00B17C4D" w:rsidRPr="009D0F88">
        <w:rPr>
          <w:rFonts w:cs="Arial"/>
          <w:szCs w:val="24"/>
        </w:rPr>
        <w:t xml:space="preserve"> </w:t>
      </w:r>
      <w:r w:rsidR="00207D1B" w:rsidRPr="009D0F88">
        <w:rPr>
          <w:rFonts w:cs="Arial"/>
          <w:szCs w:val="24"/>
        </w:rPr>
        <w:t>Dofinansowanie w formie zaliczki – uregulowania szczególne</w:t>
      </w:r>
    </w:p>
    <w:bookmarkEnd w:id="17"/>
    <w:p w14:paraId="5FC41699" w14:textId="77777777" w:rsidR="00207D1B" w:rsidRPr="000F6F99" w:rsidRDefault="00207D1B" w:rsidP="00BD7728">
      <w:pPr>
        <w:pStyle w:val="USTP"/>
        <w:numPr>
          <w:ilvl w:val="0"/>
          <w:numId w:val="13"/>
        </w:numPr>
      </w:pPr>
      <w:r w:rsidRPr="000F6F99">
        <w:t>Dofinansowanie w formie zaliczki wypłacane jest Beneficjentowi w jednej lub kilku transzach.</w:t>
      </w:r>
    </w:p>
    <w:p w14:paraId="00A3D9E1" w14:textId="219F064C" w:rsidR="00207D1B" w:rsidRPr="000F6F99" w:rsidRDefault="00207D1B" w:rsidP="00BD7728">
      <w:pPr>
        <w:pStyle w:val="USTP"/>
      </w:pPr>
      <w:r w:rsidRPr="000F6F99">
        <w:t xml:space="preserve">Łączna kwota wypłaconych zaliczek nie może być wyższa niż </w:t>
      </w:r>
      <w:sdt>
        <w:sdtPr>
          <w:id w:val="643247609"/>
          <w:placeholder>
            <w:docPart w:val="CB15EBDC935146948BB5253EB80616AD"/>
          </w:placeholder>
        </w:sdtPr>
        <w:sdtEndPr/>
        <w:sdtContent/>
      </w:sdt>
      <w:r w:rsidR="000F6F99" w:rsidRPr="000F6F99">
        <w:t xml:space="preserve"> </w:t>
      </w:r>
      <w:bookmarkStart w:id="18" w:name="_Hlk144385046"/>
      <w:sdt>
        <w:sdtPr>
          <w:id w:val="-434436499"/>
          <w:placeholder>
            <w:docPart w:val="E3E83E9F6428436494108F00F478DF78"/>
          </w:placeholder>
          <w:showingPlcHdr/>
        </w:sdtPr>
        <w:sdtEndPr/>
        <w:sdtContent>
          <w:r w:rsidR="000601D8">
            <w:rPr>
              <w:rStyle w:val="Tekstzastpczy"/>
              <w:color w:val="0070C0"/>
            </w:rPr>
            <w:t>pole do uzupełnienia</w:t>
          </w:r>
        </w:sdtContent>
      </w:sdt>
      <w:bookmarkEnd w:id="18"/>
      <w:r w:rsidR="000601D8" w:rsidRPr="000F6F99">
        <w:t xml:space="preserve"> </w:t>
      </w:r>
      <w:r w:rsidRPr="000F6F99">
        <w:t>% dofinansowania</w:t>
      </w:r>
      <w:r w:rsidR="00BB34D4" w:rsidRPr="00BB34D4">
        <w:t xml:space="preserve"> przypadającego na koszty bezpośrednie Projektu</w:t>
      </w:r>
      <w:r w:rsidRPr="000F6F99">
        <w:t>.</w:t>
      </w:r>
    </w:p>
    <w:p w14:paraId="28EA4E9A" w14:textId="6D442198" w:rsidR="00207D1B" w:rsidRPr="00BD7728" w:rsidRDefault="00207D1B" w:rsidP="00BD7728">
      <w:pPr>
        <w:pStyle w:val="USTP"/>
      </w:pPr>
      <w:r w:rsidRPr="000F6F99">
        <w:t xml:space="preserve">Z </w:t>
      </w:r>
      <w:r w:rsidRPr="00BD7728">
        <w:t xml:space="preserve">zastrzeżeniem ust. </w:t>
      </w:r>
      <w:r w:rsidR="00947A4C" w:rsidRPr="00BD7728">
        <w:t xml:space="preserve">2 </w:t>
      </w:r>
      <w:r w:rsidRPr="00BD7728">
        <w:t xml:space="preserve">wysokość jednej transzy zaliczki stanowi nie więcej niż </w:t>
      </w:r>
      <w:sdt>
        <w:sdtPr>
          <w:id w:val="-1062407806"/>
          <w:placeholder>
            <w:docPart w:val="AC407A06C3304B788690029042A8A1DA"/>
          </w:placeholder>
        </w:sdtPr>
        <w:sdtEndPr/>
        <w:sdtContent>
          <w:sdt>
            <w:sdtPr>
              <w:id w:val="-907913751"/>
              <w:placeholder>
                <w:docPart w:val="5B5FA7DA93A14833B7A92F3527E3A88B"/>
              </w:placeholder>
              <w:showingPlcHdr/>
            </w:sdtPr>
            <w:sdtEndPr/>
            <w:sdtContent>
              <w:r w:rsidR="005E7B41" w:rsidRPr="00BD7728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0F6F99" w:rsidRPr="00BD7728">
        <w:t xml:space="preserve"> </w:t>
      </w:r>
      <w:r w:rsidRPr="00BD7728">
        <w:t>% dofinansowania</w:t>
      </w:r>
      <w:r w:rsidR="00BB34D4" w:rsidRPr="00BD7728">
        <w:t xml:space="preserve"> przypadającego na koszty bezpośrednie Projektu</w:t>
      </w:r>
      <w:r w:rsidRPr="00BD7728">
        <w:t xml:space="preserve">. W uzasadnionych przypadkach </w:t>
      </w:r>
      <w:r w:rsidR="00E543D6" w:rsidRPr="00BD7728">
        <w:t>IZ FEPZ</w:t>
      </w:r>
      <w:r w:rsidRPr="00BD7728">
        <w:t xml:space="preserve"> może zwiększyć wysokość transzy zaliczki.</w:t>
      </w:r>
      <w:r w:rsidR="00B60732" w:rsidRPr="00BD7728">
        <w:t xml:space="preserve"> Zmiana</w:t>
      </w:r>
      <w:r w:rsidR="006D5BDA" w:rsidRPr="00BD7728">
        <w:t>,</w:t>
      </w:r>
      <w:r w:rsidR="00B60732" w:rsidRPr="00BD7728">
        <w:t xml:space="preserve"> o której mowa w</w:t>
      </w:r>
      <w:r w:rsidR="000F6F99" w:rsidRPr="00BD7728">
        <w:t> </w:t>
      </w:r>
      <w:r w:rsidR="00B60732" w:rsidRPr="00BD7728">
        <w:t xml:space="preserve">zdaniu poprzedzającym nie wymaga </w:t>
      </w:r>
      <w:r w:rsidR="00743EE6" w:rsidRPr="00BD7728">
        <w:t>zmiany</w:t>
      </w:r>
      <w:r w:rsidR="009B47B5" w:rsidRPr="00BD7728">
        <w:t xml:space="preserve"> Decyzji</w:t>
      </w:r>
      <w:r w:rsidR="00B60732" w:rsidRPr="00BD7728">
        <w:t>.</w:t>
      </w:r>
    </w:p>
    <w:p w14:paraId="2135D7CB" w14:textId="77777777" w:rsidR="00207D1B" w:rsidRPr="00BD7728" w:rsidRDefault="00207D1B" w:rsidP="00BD7728">
      <w:pPr>
        <w:pStyle w:val="USTP"/>
      </w:pPr>
      <w:r w:rsidRPr="00BD7728">
        <w:t xml:space="preserve">Zaliczka jest udzielana Beneficjentowi w wysokości nie większej niż jest to </w:t>
      </w:r>
      <w:r w:rsidRPr="00BD7728">
        <w:lastRenderedPageBreak/>
        <w:t>niezbędne dla prawidłowej realizacji Projektu.</w:t>
      </w:r>
    </w:p>
    <w:p w14:paraId="2B1C58A4" w14:textId="77777777" w:rsidR="00E94BDA" w:rsidRPr="00BD7728" w:rsidRDefault="00207D1B" w:rsidP="00BD7728">
      <w:pPr>
        <w:pStyle w:val="USTP"/>
      </w:pPr>
      <w:r w:rsidRPr="00BD7728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19" w:name="_Hlk140745687"/>
      <w:r w:rsidRPr="00BD7728">
        <w:t>§</w:t>
      </w:r>
      <w:bookmarkEnd w:id="19"/>
      <w:r w:rsidRPr="00BD7728">
        <w:t xml:space="preserve"> </w:t>
      </w:r>
      <w:r w:rsidR="007E3860" w:rsidRPr="00BD7728">
        <w:t>3</w:t>
      </w:r>
      <w:r w:rsidR="00B71328" w:rsidRPr="00BD7728">
        <w:t xml:space="preserve"> </w:t>
      </w:r>
      <w:r w:rsidRPr="00BD7728">
        <w:t xml:space="preserve">ust. </w:t>
      </w:r>
      <w:r w:rsidR="00B71328" w:rsidRPr="00BD7728">
        <w:t>1 pkt 3</w:t>
      </w:r>
      <w:r w:rsidR="00E94BDA" w:rsidRPr="00BD7728">
        <w:t>)</w:t>
      </w:r>
    </w:p>
    <w:p w14:paraId="29A4519A" w14:textId="03291D6E" w:rsidR="00207D1B" w:rsidRPr="00BD7728" w:rsidRDefault="00B71328" w:rsidP="00BD7728">
      <w:pPr>
        <w:pStyle w:val="USTP"/>
        <w:numPr>
          <w:ilvl w:val="0"/>
          <w:numId w:val="0"/>
        </w:numPr>
        <w:ind w:left="720"/>
      </w:pPr>
      <w:r w:rsidRPr="00BD7728">
        <w:t xml:space="preserve"> </w:t>
      </w:r>
      <w:r w:rsidR="00CD0A19" w:rsidRPr="00BD7728">
        <w:t>Decyzji</w:t>
      </w:r>
      <w:r w:rsidR="00207D1B" w:rsidRPr="00BD7728">
        <w:t>.</w:t>
      </w:r>
    </w:p>
    <w:p w14:paraId="3A1A6684" w14:textId="624DFEFA" w:rsidR="00207D1B" w:rsidRPr="00BD7728" w:rsidRDefault="00207D1B" w:rsidP="00BD7728">
      <w:pPr>
        <w:pStyle w:val="USTP"/>
      </w:pPr>
      <w:r w:rsidRPr="00BD7728">
        <w:t xml:space="preserve">Dofinansowanie w formie zaliczki przekazywane jest na pokrycie kosztów bezpośrednich Projektu. </w:t>
      </w:r>
    </w:p>
    <w:p w14:paraId="21DBA5FB" w14:textId="57B36682" w:rsidR="00207D1B" w:rsidRPr="00BD7728" w:rsidRDefault="00207D1B" w:rsidP="00BD7728">
      <w:pPr>
        <w:pStyle w:val="USTP"/>
      </w:pPr>
      <w:bookmarkStart w:id="20" w:name="_Hlk140745668"/>
      <w:r w:rsidRPr="00BD7728">
        <w:t xml:space="preserve">Zaliczka przekazana Beneficjentowi powinna być wydatkowana najpóźniej do dnia zakończenia okresu kwalifikowalności wydatków, o którym mowa w </w:t>
      </w:r>
      <w:r w:rsidR="00B71328" w:rsidRPr="00BD7728">
        <w:t xml:space="preserve">§ </w:t>
      </w:r>
      <w:r w:rsidR="007E3860" w:rsidRPr="00BD7728">
        <w:t>5</w:t>
      </w:r>
      <w:r w:rsidR="00B71328" w:rsidRPr="00BD7728">
        <w:t xml:space="preserve"> </w:t>
      </w:r>
      <w:r w:rsidRPr="00BD7728">
        <w:t>ust. 1</w:t>
      </w:r>
      <w:r w:rsidR="003E001D" w:rsidRPr="00BD7728">
        <w:t xml:space="preserve"> </w:t>
      </w:r>
      <w:r w:rsidR="0030381B" w:rsidRPr="00BD7728">
        <w:t>Decyzji</w:t>
      </w:r>
      <w:r w:rsidRPr="00BD7728">
        <w:t>.</w:t>
      </w:r>
    </w:p>
    <w:bookmarkEnd w:id="20"/>
    <w:p w14:paraId="027B415D" w14:textId="187071FB" w:rsidR="00143EA9" w:rsidRPr="00BD7728" w:rsidRDefault="00207D1B" w:rsidP="00BD7728">
      <w:pPr>
        <w:pStyle w:val="USTP"/>
      </w:pPr>
      <w:r w:rsidRPr="00BD7728">
        <w:t>Beneficjent zobowiązuje się rozliczać</w:t>
      </w:r>
      <w:r w:rsidR="00143EA9" w:rsidRPr="00BD7728">
        <w:t xml:space="preserve"> zaliczkę</w:t>
      </w:r>
      <w:r w:rsidRPr="00BD7728">
        <w:t xml:space="preserve"> we wnioskach o</w:t>
      </w:r>
      <w:r w:rsidR="00143EA9" w:rsidRPr="00BD7728">
        <w:t> </w:t>
      </w:r>
      <w:r w:rsidRPr="00BD7728">
        <w:t xml:space="preserve">płatność składanych zgodnie z zasadami opisanymi w § </w:t>
      </w:r>
      <w:r w:rsidR="007E3860" w:rsidRPr="00BD7728">
        <w:t>9</w:t>
      </w:r>
      <w:r w:rsidR="003A1D4D" w:rsidRPr="00BD7728">
        <w:t xml:space="preserve"> </w:t>
      </w:r>
      <w:r w:rsidR="00CD0A19" w:rsidRPr="00BD7728">
        <w:t>Decyzji</w:t>
      </w:r>
      <w:r w:rsidR="000A4AE4" w:rsidRPr="00BD7728">
        <w:t>.</w:t>
      </w:r>
    </w:p>
    <w:p w14:paraId="4D874295" w14:textId="1DA03427" w:rsidR="00207D1B" w:rsidRPr="000F6F99" w:rsidRDefault="00143EA9" w:rsidP="00BD7728">
      <w:pPr>
        <w:pStyle w:val="USTP"/>
      </w:pPr>
      <w:r w:rsidRPr="00BD7728">
        <w:t>Beneficjent zobowiązuje się rozliczać transze zaliczki</w:t>
      </w:r>
      <w:r w:rsidR="00207D1B" w:rsidRPr="00BD7728">
        <w:t xml:space="preserve"> </w:t>
      </w:r>
      <w:r w:rsidR="00DE1CD9" w:rsidRPr="00BD7728">
        <w:t xml:space="preserve">nie </w:t>
      </w:r>
      <w:r w:rsidR="00207D1B" w:rsidRPr="00BD7728">
        <w:t xml:space="preserve">później niż </w:t>
      </w:r>
      <w:r w:rsidR="0050444F" w:rsidRPr="00BD7728">
        <w:t>w</w:t>
      </w:r>
      <w:r w:rsidR="00DE1CD9" w:rsidRPr="00BD7728">
        <w:t> </w:t>
      </w:r>
      <w:r w:rsidR="0050444F" w:rsidRPr="00BD7728">
        <w:t xml:space="preserve">terminie </w:t>
      </w:r>
      <w:sdt>
        <w:sdtPr>
          <w:id w:val="1560675332"/>
          <w:placeholder>
            <w:docPart w:val="8B0EBAF927EA4B45BE15A493565BFA64"/>
          </w:placeholder>
        </w:sdtPr>
        <w:sdtEndPr/>
        <w:sdtContent>
          <w:sdt>
            <w:sdtPr>
              <w:id w:val="720180135"/>
              <w:placeholder>
                <w:docPart w:val="699E670D055647DF94574142DEA60114"/>
              </w:placeholder>
              <w:showingPlcHdr/>
            </w:sdtPr>
            <w:sdtEndPr/>
            <w:sdtContent>
              <w:r w:rsidR="004F1185" w:rsidRPr="00BD7728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E62C32" w:rsidRPr="00BD7728">
        <w:t xml:space="preserve"> </w:t>
      </w:r>
      <w:r w:rsidR="0050444F" w:rsidRPr="00BD7728">
        <w:t xml:space="preserve">miesięcy od </w:t>
      </w:r>
      <w:r w:rsidR="00DE1CD9" w:rsidRPr="00BD7728">
        <w:t>dnia</w:t>
      </w:r>
      <w:r w:rsidR="0050444F" w:rsidRPr="00BD7728">
        <w:t xml:space="preserve"> otrzymania</w:t>
      </w:r>
      <w:r w:rsidR="00DE1CD9" w:rsidRPr="00BD7728">
        <w:t xml:space="preserve"> danej transzy</w:t>
      </w:r>
      <w:r w:rsidR="00207D1B" w:rsidRPr="00BD7728">
        <w:t>.</w:t>
      </w:r>
      <w:r w:rsidRPr="00BD7728">
        <w:t xml:space="preserve"> W</w:t>
      </w:r>
      <w:r w:rsidR="000F6F99" w:rsidRPr="00BD7728">
        <w:t> </w:t>
      </w:r>
      <w:r w:rsidRPr="00BD7728">
        <w:t xml:space="preserve">przypadku gdy transza </w:t>
      </w:r>
      <w:r w:rsidR="00DE1CD9" w:rsidRPr="00BD7728">
        <w:t>zaliczki wypłacana jest w częściach, bieg terminu, o</w:t>
      </w:r>
      <w:r w:rsidR="000F6F99" w:rsidRPr="00BD7728">
        <w:t> </w:t>
      </w:r>
      <w:r w:rsidR="00DE1CD9" w:rsidRPr="00BD7728">
        <w:t>którym mowa w</w:t>
      </w:r>
      <w:r w:rsidR="000F6F99" w:rsidRPr="00BD7728">
        <w:t> </w:t>
      </w:r>
      <w:r w:rsidR="00DE1CD9" w:rsidRPr="00BD7728">
        <w:t>zdaniu poprzednim, rozpoczyna się w dniu wypłaty</w:t>
      </w:r>
      <w:r w:rsidR="00DE1CD9" w:rsidRPr="000F6F99">
        <w:t xml:space="preserve"> ostatniej części danej transzy zaliczki.</w:t>
      </w:r>
      <w:r w:rsidR="00603429" w:rsidRPr="000F6F99">
        <w:t xml:space="preserve"> Jeżeli</w:t>
      </w:r>
      <w:r w:rsidR="00FD0DE2" w:rsidRPr="000F6F99">
        <w:t xml:space="preserve"> termin rozliczenia zaliczki przypada </w:t>
      </w:r>
      <w:r w:rsidR="00EF7C83" w:rsidRPr="000F6F99">
        <w:t>później</w:t>
      </w:r>
      <w:r w:rsidR="00FD0DE2" w:rsidRPr="000F6F99">
        <w:t xml:space="preserve"> niż termin na złożenie wniosku o płatność końcową, zaliczkę należy rozliczyć najpóźniej w tym wniosku.</w:t>
      </w:r>
    </w:p>
    <w:p w14:paraId="59123801" w14:textId="277C507B" w:rsidR="00207D1B" w:rsidRPr="000F6F99" w:rsidRDefault="00207D1B" w:rsidP="00BD7728">
      <w:pPr>
        <w:pStyle w:val="USTP"/>
      </w:pPr>
      <w:r w:rsidRPr="000F6F99">
        <w:t>W trakcie biegu terminu na rozliczenie zaliczki Beneficjent zobowiązuje się przedkładać wraz z wnioskami o płatność pełny wyciąg z rachunku bankowego Beneficjenta</w:t>
      </w:r>
      <w:r w:rsidR="0021429A">
        <w:t xml:space="preserve">, o którym mowa w </w:t>
      </w:r>
      <w:r w:rsidR="0021429A" w:rsidRPr="0021429A">
        <w:t>§</w:t>
      </w:r>
      <w:r w:rsidR="0021429A">
        <w:t xml:space="preserve"> </w:t>
      </w:r>
      <w:r w:rsidR="0021429A" w:rsidRPr="0021429A">
        <w:t>1</w:t>
      </w:r>
      <w:r w:rsidR="0021429A">
        <w:t xml:space="preserve"> ust. 28 pkt 2</w:t>
      </w:r>
      <w:r w:rsidR="007A5C00">
        <w:t>)</w:t>
      </w:r>
      <w:r w:rsidRPr="0021429A">
        <w:t>.</w:t>
      </w:r>
      <w:r w:rsidRPr="000F6F99">
        <w:t xml:space="preserve"> Wyciąg ten powinien dotyczyć okresu, za który składany jest wniosek o płatność.</w:t>
      </w:r>
    </w:p>
    <w:p w14:paraId="2AFB6218" w14:textId="0086BEE5" w:rsidR="00207D1B" w:rsidRPr="000F6F99" w:rsidRDefault="00207D1B" w:rsidP="00BD7728">
      <w:pPr>
        <w:pStyle w:val="USTP"/>
      </w:pPr>
      <w:r w:rsidRPr="000F6F99">
        <w:t xml:space="preserve">Rozliczenie zaliczki polega na złożeniu do </w:t>
      </w:r>
      <w:r w:rsidR="00E543D6">
        <w:t>IZ FEPZ</w:t>
      </w:r>
      <w:r w:rsidRPr="000F6F99">
        <w:t xml:space="preserve"> wniosku o płatność, w którym Beneficjent wykaże wydatki kwalifikowalne sfinansowane z tej zaliczki lub na zwrocie zaliczki.</w:t>
      </w:r>
    </w:p>
    <w:p w14:paraId="08EF037F" w14:textId="1DFD9B9D" w:rsidR="00C63F4C" w:rsidRPr="000F6F99" w:rsidRDefault="00207D1B" w:rsidP="00BD7728">
      <w:pPr>
        <w:pStyle w:val="USTP"/>
      </w:pPr>
      <w:r w:rsidRPr="000F6F99">
        <w:t xml:space="preserve">Beneficjent ma możliwość otrzymania kolejnej transzy zaliczki po zatwierdzeniu przez </w:t>
      </w:r>
      <w:r w:rsidR="00E543D6">
        <w:t>IZ FEPZ</w:t>
      </w:r>
      <w:r w:rsidRPr="000F6F99">
        <w:t xml:space="preserve"> wniosku o płatność rozliczającego co najmniej 70% dotychczas otrzymanych transz zaliczki</w:t>
      </w:r>
      <w:r w:rsidR="00C63F4C" w:rsidRPr="000F6F99">
        <w:t>.</w:t>
      </w:r>
    </w:p>
    <w:p w14:paraId="5465CB45" w14:textId="4938482F" w:rsidR="00207D1B" w:rsidRPr="00BD7728" w:rsidRDefault="00C63F4C" w:rsidP="00BD7728">
      <w:pPr>
        <w:pStyle w:val="USTP"/>
      </w:pPr>
      <w:r w:rsidRPr="000F6F99">
        <w:t>W</w:t>
      </w:r>
      <w:r w:rsidR="00207D1B" w:rsidRPr="000F6F99">
        <w:t>arunek</w:t>
      </w:r>
      <w:r w:rsidRPr="000F6F99">
        <w:t xml:space="preserve">, o </w:t>
      </w:r>
      <w:r w:rsidRPr="00BD7728">
        <w:t xml:space="preserve">którym mowa w ust. </w:t>
      </w:r>
      <w:r w:rsidR="00EA1033" w:rsidRPr="00BD7728">
        <w:t>1</w:t>
      </w:r>
      <w:r w:rsidR="000B1055" w:rsidRPr="00BD7728">
        <w:t>2</w:t>
      </w:r>
      <w:r w:rsidR="00EA1033" w:rsidRPr="00BD7728">
        <w:t xml:space="preserve"> </w:t>
      </w:r>
      <w:r w:rsidR="00207D1B" w:rsidRPr="00BD7728">
        <w:t>nie dotyczy projektów, w których całość lub część wydatków rozliczana jest z</w:t>
      </w:r>
      <w:r w:rsidR="007A739B" w:rsidRPr="00BD7728">
        <w:t> </w:t>
      </w:r>
      <w:r w:rsidR="00207D1B" w:rsidRPr="00BD7728">
        <w:t xml:space="preserve">zastosowaniem </w:t>
      </w:r>
      <w:r w:rsidR="00C5744F" w:rsidRPr="00BD7728">
        <w:t>metod uproszczonych</w:t>
      </w:r>
      <w:r w:rsidR="00207D1B" w:rsidRPr="00BD7728">
        <w:t>.</w:t>
      </w:r>
    </w:p>
    <w:p w14:paraId="6033EF61" w14:textId="67283814" w:rsidR="00A55962" w:rsidRPr="00BD7728" w:rsidRDefault="00207D1B" w:rsidP="00BD7728">
      <w:pPr>
        <w:pStyle w:val="USTP"/>
      </w:pPr>
      <w:bookmarkStart w:id="21" w:name="_Hlk161909536"/>
      <w:r w:rsidRPr="00BD7728">
        <w:t xml:space="preserve">Beneficjent dokonujący zwrotu niewykorzystanej części zaliczki zobowiązuje się do niezwłocznego poinformowania o tym </w:t>
      </w:r>
      <w:r w:rsidR="00E543D6" w:rsidRPr="00BD7728">
        <w:t>IZ FEPZ</w:t>
      </w:r>
      <w:r w:rsidRPr="00BD7728">
        <w:t xml:space="preserve"> oraz przedłożenia wyciągu bankowego</w:t>
      </w:r>
      <w:r w:rsidR="0086533D" w:rsidRPr="00BD7728">
        <w:t xml:space="preserve"> z rachunku bankowego z którego dokonano zwrotu oraz z rachunku bankowego, o którym mowa w § 1 ust. 28 pkt 1</w:t>
      </w:r>
      <w:r w:rsidR="007A5C00" w:rsidRPr="00BD7728">
        <w:t>)</w:t>
      </w:r>
      <w:r w:rsidR="0086533D" w:rsidRPr="00BD7728">
        <w:t xml:space="preserve"> </w:t>
      </w:r>
      <w:r w:rsidRPr="00BD7728">
        <w:t xml:space="preserve"> lub innego dokumentu potwierdzającego dokonanie zwrotu.</w:t>
      </w:r>
      <w:bookmarkEnd w:id="21"/>
      <w:r w:rsidR="00A55962" w:rsidRPr="00BD7728">
        <w:t xml:space="preserve"> </w:t>
      </w:r>
    </w:p>
    <w:p w14:paraId="437349DC" w14:textId="7E4F42FB" w:rsidR="00207D1B" w:rsidRPr="000F6F99" w:rsidRDefault="00C55530" w:rsidP="00BD7728">
      <w:pPr>
        <w:pStyle w:val="USTP"/>
      </w:pPr>
      <w:r>
        <w:t>D</w:t>
      </w:r>
      <w:r w:rsidR="00A55962" w:rsidRPr="000F6F99">
        <w:t>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2" w:name="Paragraf14"/>
      <w:r w:rsidRPr="009D0F88">
        <w:rPr>
          <w:rFonts w:cs="Arial"/>
          <w:szCs w:val="24"/>
        </w:rPr>
        <w:lastRenderedPageBreak/>
        <w:t>§ 1</w:t>
      </w:r>
      <w:r w:rsidR="007E3860" w:rsidRPr="009D0F88">
        <w:rPr>
          <w:rFonts w:cs="Arial"/>
          <w:szCs w:val="24"/>
        </w:rPr>
        <w:t>1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Przekazywanie dofinansowania dla Projektu realizowanego w formule „zaprojektuj i wybuduj”</w:t>
      </w:r>
    </w:p>
    <w:bookmarkEnd w:id="22"/>
    <w:p w14:paraId="4FBFF9B6" w14:textId="3F6237D7" w:rsidR="00207D1B" w:rsidRPr="009D0F88" w:rsidRDefault="00207D1B" w:rsidP="00BD7728">
      <w:pPr>
        <w:pStyle w:val="USTP"/>
        <w:numPr>
          <w:ilvl w:val="0"/>
          <w:numId w:val="14"/>
        </w:numPr>
      </w:pPr>
      <w:r w:rsidRPr="009D0F88">
        <w:t xml:space="preserve">Beneficjent zobowiązuje się przekazać </w:t>
      </w:r>
      <w:r w:rsidR="00E543D6">
        <w:t>IZ FEPZ</w:t>
      </w:r>
      <w:r w:rsidRPr="009D0F88">
        <w:t xml:space="preserve"> wszelkie ostateczne decyzje, pozwolenia, zgłoszenia, wymagane na mocy przepisów prawa unijnego i</w:t>
      </w:r>
      <w:r w:rsidR="00C63F4C" w:rsidRPr="009D0F88">
        <w:t> </w:t>
      </w:r>
      <w:r w:rsidRPr="009D0F88">
        <w:t xml:space="preserve">krajowego do rozpoczęcia robót budowlanych w ramach części </w:t>
      </w:r>
      <w:r w:rsidR="00CB23EB" w:rsidRPr="009D0F88">
        <w:t>P</w:t>
      </w:r>
      <w:r w:rsidRPr="009D0F88">
        <w:t xml:space="preserve">rojektu realizowanej w formule „zaprojektuj i wybuduj”, nie później niż </w:t>
      </w:r>
      <w:sdt>
        <w:sdtPr>
          <w:id w:val="56064842"/>
          <w:placeholder>
            <w:docPart w:val="BB08ABD35944407699A569D9EFA0C5F7"/>
          </w:placeholder>
          <w:showingPlcHdr/>
        </w:sdtPr>
        <w:sdtEndPr/>
        <w:sdtContent>
          <w:r w:rsidR="000F6F99" w:rsidRPr="00BD7728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</w:t>
      </w:r>
    </w:p>
    <w:p w14:paraId="12DB9F86" w14:textId="77777777" w:rsidR="00207D1B" w:rsidRPr="00BD7728" w:rsidRDefault="00207D1B" w:rsidP="00BD7728">
      <w:pPr>
        <w:pStyle w:val="USTP"/>
      </w:pPr>
      <w:r w:rsidRPr="009D0F88">
        <w:t xml:space="preserve">Przez część Projektu, o której </w:t>
      </w:r>
      <w:r w:rsidRPr="00BD7728">
        <w:t>mowa w ust. 1, należy rozumieć zamówienie udzielane w formule „zaprojektuj i wybuduj”.</w:t>
      </w:r>
    </w:p>
    <w:p w14:paraId="0E839A72" w14:textId="7E874DAE" w:rsidR="00207D1B" w:rsidRPr="00BD7728" w:rsidRDefault="00207D1B" w:rsidP="00BD7728">
      <w:pPr>
        <w:pStyle w:val="USTP"/>
      </w:pPr>
      <w:r w:rsidRPr="00BD7728">
        <w:t xml:space="preserve">Na uzasadniony wniosek Beneficjenta termin, o którym mowa w ust. 1, może zostać przedłużony przez </w:t>
      </w:r>
      <w:r w:rsidR="00E543D6" w:rsidRPr="00BD7728">
        <w:t>IZ FEPZ</w:t>
      </w:r>
      <w:r w:rsidRPr="00BD7728">
        <w:t xml:space="preserve"> na czas oznaczony. Zmiana</w:t>
      </w:r>
      <w:r w:rsidR="00EA1033" w:rsidRPr="00BD7728">
        <w:t>, o której mowa w zdaniu poprzedzającym</w:t>
      </w:r>
      <w:r w:rsidRPr="00BD7728">
        <w:t xml:space="preserve"> nie wymaga </w:t>
      </w:r>
      <w:r w:rsidR="00743EE6" w:rsidRPr="00BD7728">
        <w:t>zmiany</w:t>
      </w:r>
      <w:r w:rsidR="00CD0A19" w:rsidRPr="00BD7728">
        <w:t xml:space="preserve"> Decyzji</w:t>
      </w:r>
      <w:r w:rsidRPr="00BD7728">
        <w:t>.</w:t>
      </w:r>
    </w:p>
    <w:p w14:paraId="69C8B4D2" w14:textId="2A95D432" w:rsidR="00207D1B" w:rsidRPr="00BD7728" w:rsidRDefault="00E543D6" w:rsidP="00BD7728">
      <w:pPr>
        <w:pStyle w:val="USTP"/>
      </w:pPr>
      <w:r w:rsidRPr="00BD7728">
        <w:t>IZ FEPZ</w:t>
      </w:r>
      <w:r w:rsidR="00207D1B" w:rsidRPr="00BD7728">
        <w:t xml:space="preserve"> dokonuje oceny dokumentów, o których mowa w ust. 1, w terminie 30</w:t>
      </w:r>
      <w:r w:rsidR="000F6F99" w:rsidRPr="00BD7728">
        <w:t> </w:t>
      </w:r>
      <w:r w:rsidR="00207D1B" w:rsidRPr="00BD7728">
        <w:t>dni lub wzywa Beneficjenta do uzupełnienia dokumentów w terminie przez siebie wskazanym.</w:t>
      </w:r>
    </w:p>
    <w:p w14:paraId="53CDB8F9" w14:textId="2FF040CE" w:rsidR="00207D1B" w:rsidRPr="00BD7728" w:rsidRDefault="00207D1B" w:rsidP="00BD7728">
      <w:pPr>
        <w:pStyle w:val="USTP"/>
      </w:pPr>
      <w:r w:rsidRPr="00BD7728">
        <w:t xml:space="preserve">O wynikach oceny, o której mowa w ust. 4, </w:t>
      </w:r>
      <w:r w:rsidR="00E543D6" w:rsidRPr="00BD7728">
        <w:t>IZ FEPZ</w:t>
      </w:r>
      <w:r w:rsidRPr="00BD7728">
        <w:t xml:space="preserve"> informuje Beneficjenta w formie pisemnej.</w:t>
      </w:r>
    </w:p>
    <w:p w14:paraId="163E1CC0" w14:textId="3638A4B1" w:rsidR="00207D1B" w:rsidRPr="00BD7728" w:rsidRDefault="00207D1B" w:rsidP="00BD7728">
      <w:pPr>
        <w:pStyle w:val="USTP"/>
      </w:pPr>
      <w:r w:rsidRPr="00BD7728">
        <w:t xml:space="preserve">Przekazanie dofinansowania dla części Projektu realizowanej w formule „zaprojektuj i wybuduj” jest możliwe po potwierdzeniu przez </w:t>
      </w:r>
      <w:r w:rsidR="00E543D6" w:rsidRPr="00BD7728">
        <w:t>IZ FEPZ</w:t>
      </w:r>
      <w:r w:rsidRPr="00BD7728">
        <w:t>, że dla tej części spełnione zostały wymogi zgodności z przepisami prawa unijnego i krajowego.</w:t>
      </w:r>
    </w:p>
    <w:p w14:paraId="67E1A1A1" w14:textId="0C5E6698" w:rsidR="00207D1B" w:rsidRPr="00BD7728" w:rsidRDefault="00C06DBD" w:rsidP="00BD7728">
      <w:pPr>
        <w:pStyle w:val="USTP"/>
      </w:pPr>
      <w:bookmarkStart w:id="23" w:name="_Hlk141424533"/>
      <w:r w:rsidRPr="00BD7728">
        <w:t xml:space="preserve">Skutki wynikające ze stwierdzenia przez </w:t>
      </w:r>
      <w:r w:rsidR="00E543D6" w:rsidRPr="00BD7728">
        <w:t>IZ FEPZ</w:t>
      </w:r>
      <w:r w:rsidRPr="00BD7728">
        <w:t xml:space="preserve"> niezgodności </w:t>
      </w:r>
      <w:r w:rsidR="00424BBC" w:rsidRPr="00BD7728">
        <w:t xml:space="preserve">w zakresie przeprowadzenia procedur zmierzających do wydania dokumentów, o których mowa w ust. 1, </w:t>
      </w:r>
      <w:r w:rsidR="00900AAD" w:rsidRPr="00BD7728">
        <w:t>z przepisami prawa unijnego i krajowego</w:t>
      </w:r>
      <w:r w:rsidR="00AB3243" w:rsidRPr="00BD7728">
        <w:t xml:space="preserve"> </w:t>
      </w:r>
      <w:r w:rsidR="00207D1B" w:rsidRPr="00BD7728">
        <w:t>obciążają Beneficjenta</w:t>
      </w:r>
      <w:bookmarkEnd w:id="23"/>
      <w:r w:rsidR="00207D1B" w:rsidRPr="00BD7728">
        <w:t>.</w:t>
      </w:r>
    </w:p>
    <w:p w14:paraId="560279F3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4" w:name="Paragraf15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Odpowiedzialność i zobowiązani</w:t>
      </w:r>
      <w:r w:rsidR="00B17C4D" w:rsidRPr="009D0F88">
        <w:rPr>
          <w:rFonts w:cs="Arial"/>
          <w:szCs w:val="24"/>
        </w:rPr>
        <w:t>a</w:t>
      </w:r>
      <w:r w:rsidRPr="009D0F88">
        <w:rPr>
          <w:rFonts w:cs="Arial"/>
          <w:szCs w:val="24"/>
        </w:rPr>
        <w:t xml:space="preserve"> Beneficjenta</w:t>
      </w:r>
    </w:p>
    <w:bookmarkEnd w:id="24"/>
    <w:p w14:paraId="380D3EA9" w14:textId="77777777" w:rsidR="00207D1B" w:rsidRPr="000F6F99" w:rsidRDefault="00207D1B" w:rsidP="00BD7728">
      <w:pPr>
        <w:pStyle w:val="USTP"/>
        <w:numPr>
          <w:ilvl w:val="0"/>
          <w:numId w:val="15"/>
        </w:numPr>
      </w:pPr>
      <w:r w:rsidRPr="000F6F99">
        <w:t>Beneficjent ponosi wyłączną odpowiedzialność wobec osób trzecich za szkody powstałe w związku z realizacją Projektu.</w:t>
      </w:r>
    </w:p>
    <w:p w14:paraId="6F29BBFF" w14:textId="613FC934" w:rsidR="00207D1B" w:rsidRPr="000F6F99" w:rsidRDefault="00207D1B" w:rsidP="00BD7728">
      <w:pPr>
        <w:pStyle w:val="USTP"/>
      </w:pPr>
      <w:r w:rsidRPr="000F6F99">
        <w:t xml:space="preserve">Prawa i obowiązki Beneficjenta wynikające z </w:t>
      </w:r>
      <w:r w:rsidR="00CD0A19">
        <w:t>Decyzji</w:t>
      </w:r>
      <w:r w:rsidR="00CD0A19" w:rsidRPr="000F6F99">
        <w:t xml:space="preserve"> </w:t>
      </w:r>
      <w:r w:rsidRPr="000F6F99">
        <w:t xml:space="preserve">nie mogą być przenoszone na osoby trzecie. </w:t>
      </w:r>
    </w:p>
    <w:p w14:paraId="32D7F844" w14:textId="0A3029C6" w:rsidR="00207D1B" w:rsidRPr="00BD7728" w:rsidRDefault="00207D1B" w:rsidP="00BD7728">
      <w:pPr>
        <w:pStyle w:val="USTP"/>
      </w:pPr>
      <w:bookmarkStart w:id="25" w:name="_Hlk142038941"/>
      <w:r w:rsidRPr="000F6F99">
        <w:t>Beneficjent zobowiązuje się do realizacji Projektu w pełnym zakresie. W</w:t>
      </w:r>
      <w:r w:rsidR="00900AAD" w:rsidRPr="000F6F99">
        <w:t> </w:t>
      </w:r>
      <w:r w:rsidRPr="000F6F99">
        <w:t xml:space="preserve">przypadku dokonania zmian w Projekcie na </w:t>
      </w:r>
      <w:r w:rsidRPr="00BD7728">
        <w:t xml:space="preserve">podstawie § </w:t>
      </w:r>
      <w:r w:rsidR="006E764F" w:rsidRPr="00BD7728">
        <w:t>18</w:t>
      </w:r>
      <w:r w:rsidRPr="00BD7728">
        <w:t xml:space="preserve"> </w:t>
      </w:r>
      <w:r w:rsidR="0030381B" w:rsidRPr="00BD7728">
        <w:t>Decyzji</w:t>
      </w:r>
      <w:r w:rsidRPr="00BD7728">
        <w:t xml:space="preserve">, Beneficjent zobowiązuje się do realizacji Projektu uwzględniając zaakceptowane przez </w:t>
      </w:r>
      <w:r w:rsidR="00E543D6" w:rsidRPr="00BD7728">
        <w:t>IZ FEPZ</w:t>
      </w:r>
      <w:r w:rsidRPr="00BD7728">
        <w:t xml:space="preserve"> zmiany.</w:t>
      </w:r>
    </w:p>
    <w:bookmarkEnd w:id="25"/>
    <w:p w14:paraId="225C235E" w14:textId="77777777" w:rsidR="001C5BAB" w:rsidRPr="00BD7728" w:rsidRDefault="00207D1B" w:rsidP="00BD7728">
      <w:pPr>
        <w:pStyle w:val="USTP"/>
      </w:pPr>
      <w:r w:rsidRPr="00BD7728">
        <w:t xml:space="preserve">Beneficjent oświadcza, że zapoznał się z Regulaminem i </w:t>
      </w:r>
      <w:r w:rsidR="008377B0" w:rsidRPr="00BD7728">
        <w:t>wytyczn</w:t>
      </w:r>
      <w:r w:rsidR="0030259E" w:rsidRPr="00BD7728">
        <w:t>ymi</w:t>
      </w:r>
      <w:r w:rsidRPr="00BD7728">
        <w:t>.</w:t>
      </w:r>
    </w:p>
    <w:p w14:paraId="43C59EBF" w14:textId="77777777" w:rsidR="00207D1B" w:rsidRPr="00BD7728" w:rsidRDefault="00207D1B" w:rsidP="00BD7728">
      <w:pPr>
        <w:pStyle w:val="USTP"/>
      </w:pPr>
      <w:r w:rsidRPr="00BD7728">
        <w:t xml:space="preserve">Beneficjent zobowiązuje się śledzić zmiany </w:t>
      </w:r>
      <w:r w:rsidR="008377B0" w:rsidRPr="00BD7728">
        <w:t>wytyczn</w:t>
      </w:r>
      <w:r w:rsidR="0030259E" w:rsidRPr="00BD7728">
        <w:t xml:space="preserve">ych </w:t>
      </w:r>
      <w:r w:rsidRPr="00BD7728">
        <w:t xml:space="preserve">i stosować aktualne </w:t>
      </w:r>
      <w:r w:rsidR="007A2DA1" w:rsidRPr="00BD7728">
        <w:t>w</w:t>
      </w:r>
      <w:r w:rsidR="008377B0" w:rsidRPr="00BD7728">
        <w:t>ytyczn</w:t>
      </w:r>
      <w:r w:rsidRPr="00BD7728">
        <w:t xml:space="preserve">e. Publikacja </w:t>
      </w:r>
      <w:r w:rsidR="008377B0" w:rsidRPr="00BD7728">
        <w:t>wytyczn</w:t>
      </w:r>
      <w:r w:rsidR="0030259E" w:rsidRPr="00BD7728">
        <w:t xml:space="preserve">ych </w:t>
      </w:r>
      <w:r w:rsidRPr="00BD7728">
        <w:t>odbywa się zgodnie z art. 5 ust. 5 ustawy wdrożeniowej.</w:t>
      </w:r>
    </w:p>
    <w:p w14:paraId="0F67D7D0" w14:textId="1FDCF977" w:rsidR="00207D1B" w:rsidRPr="000F6F99" w:rsidRDefault="00207D1B" w:rsidP="00BD7728">
      <w:pPr>
        <w:pStyle w:val="USTP"/>
      </w:pPr>
      <w:r w:rsidRPr="00BD7728">
        <w:t xml:space="preserve">W przypadku, gdy ogłoszona w trakcie realizacji Projektu lub po </w:t>
      </w:r>
      <w:r w:rsidR="00F675B9" w:rsidRPr="00BD7728">
        <w:t>podjęciu</w:t>
      </w:r>
      <w:r w:rsidR="00CD0A19" w:rsidRPr="00BD7728">
        <w:t xml:space="preserve"> Decyzji</w:t>
      </w:r>
      <w:r w:rsidRPr="00BD7728">
        <w:t xml:space="preserve"> wersja </w:t>
      </w:r>
      <w:r w:rsidR="008377B0" w:rsidRPr="00BD7728">
        <w:t>wytyczn</w:t>
      </w:r>
      <w:r w:rsidR="0030259E" w:rsidRPr="00BD7728">
        <w:t>ych</w:t>
      </w:r>
      <w:r w:rsidR="0040790D" w:rsidRPr="00BD7728">
        <w:t>, o który</w:t>
      </w:r>
      <w:r w:rsidR="009B08DC" w:rsidRPr="00BD7728">
        <w:t>ch</w:t>
      </w:r>
      <w:r w:rsidR="0040790D" w:rsidRPr="00BD7728">
        <w:t xml:space="preserve"> mowa w § 1 ust.</w:t>
      </w:r>
      <w:r w:rsidR="009B08DC" w:rsidRPr="00BD7728">
        <w:t xml:space="preserve"> </w:t>
      </w:r>
      <w:r w:rsidR="00DC0337" w:rsidRPr="00BD7728">
        <w:t xml:space="preserve">49 </w:t>
      </w:r>
      <w:r w:rsidR="0040790D" w:rsidRPr="00BD7728">
        <w:t>pkt 1</w:t>
      </w:r>
      <w:r w:rsidR="009B08DC" w:rsidRPr="00BD7728">
        <w:t>)</w:t>
      </w:r>
      <w:r w:rsidR="0065382E" w:rsidRPr="00BD7728">
        <w:t xml:space="preserve"> Decy</w:t>
      </w:r>
      <w:r w:rsidR="00081BB4" w:rsidRPr="00BD7728">
        <w:t>z</w:t>
      </w:r>
      <w:r w:rsidR="0065382E" w:rsidRPr="00BD7728">
        <w:t>ji</w:t>
      </w:r>
      <w:r w:rsidR="0040790D" w:rsidRPr="000F6F99">
        <w:t xml:space="preserve"> </w:t>
      </w:r>
      <w:r w:rsidRPr="000F6F99">
        <w:lastRenderedPageBreak/>
        <w:t xml:space="preserve">wprowadza rozwiązania korzystniejsze dla Beneficjenta, stosuje się je w odniesieniu do wydatków kwalifikowalnych poniesionych przed wejściem w życie nowej wersji </w:t>
      </w:r>
      <w:r w:rsidR="007A2DA1" w:rsidRPr="000F6F99">
        <w:t>w</w:t>
      </w:r>
      <w:r w:rsidR="008377B0" w:rsidRPr="000F6F99">
        <w:t>ytyczn</w:t>
      </w:r>
      <w:r w:rsidRPr="000F6F99">
        <w:t>ych. Powyższe nie ma zastosowania do wydatków kwalifikowalnych ujętych we wnioskach o</w:t>
      </w:r>
      <w:r w:rsidR="00900AAD" w:rsidRPr="000F6F99">
        <w:t> </w:t>
      </w:r>
      <w:r w:rsidRPr="000F6F99">
        <w:t xml:space="preserve">płatność dotychczas zatwierdzonych przez </w:t>
      </w:r>
      <w:r w:rsidR="00E543D6">
        <w:t>IZ FEPZ</w:t>
      </w:r>
      <w:r w:rsidRPr="000F6F99">
        <w:t>.</w:t>
      </w:r>
    </w:p>
    <w:p w14:paraId="1DCEF28C" w14:textId="29C29C45" w:rsidR="00207D1B" w:rsidRPr="000F6F99" w:rsidRDefault="00207D1B" w:rsidP="00BD7728">
      <w:pPr>
        <w:pStyle w:val="USTP"/>
      </w:pPr>
      <w:r w:rsidRPr="000F6F99">
        <w:t xml:space="preserve"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</w:t>
      </w:r>
      <w:r w:rsidR="008B3FF6" w:rsidRPr="000F6F99">
        <w:t>i</w:t>
      </w:r>
      <w:r w:rsidRPr="000F6F99">
        <w:t xml:space="preserve"> krajowego, Regulaminem, </w:t>
      </w:r>
      <w:r w:rsidR="007A2DA1" w:rsidRPr="000F6F99">
        <w:t>w</w:t>
      </w:r>
      <w:r w:rsidR="008377B0" w:rsidRPr="000F6F99">
        <w:t>ytyczn</w:t>
      </w:r>
      <w:r w:rsidRPr="000F6F99">
        <w:t xml:space="preserve">ymi oraz w sposób, który zapewni prawidłową i terminową realizację Projektu oraz osiągnięcie jego celów oraz </w:t>
      </w:r>
      <w:r w:rsidR="001E3634">
        <w:t xml:space="preserve">zakładanych </w:t>
      </w:r>
      <w:r w:rsidRPr="000F6F99">
        <w:t xml:space="preserve">wskaźników. </w:t>
      </w:r>
    </w:p>
    <w:p w14:paraId="273BB03D" w14:textId="19D4589D" w:rsidR="00207D1B" w:rsidRPr="000F6F99" w:rsidRDefault="00207D1B" w:rsidP="00BD7728">
      <w:pPr>
        <w:pStyle w:val="USTP"/>
      </w:pPr>
      <w:r w:rsidRPr="000F6F99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0F6F99">
        <w:t>E</w:t>
      </w:r>
      <w:r w:rsidRPr="000F6F99">
        <w:t xml:space="preserve"> oraz z innych źródeł finansowania krajowego lub zagranicznego.</w:t>
      </w:r>
    </w:p>
    <w:p w14:paraId="37E4E3A9" w14:textId="7CB0692A" w:rsidR="00207D1B" w:rsidRPr="000F6F99" w:rsidRDefault="00207D1B" w:rsidP="00BD7728">
      <w:pPr>
        <w:pStyle w:val="USTP"/>
      </w:pPr>
      <w:r w:rsidRPr="000F6F99">
        <w:t xml:space="preserve">W związku z realizacją </w:t>
      </w:r>
      <w:r w:rsidR="00CD0A19">
        <w:t>Decyzji</w:t>
      </w:r>
      <w:r w:rsidR="00CD0A19" w:rsidRPr="000F6F99">
        <w:t xml:space="preserve"> </w:t>
      </w:r>
      <w:r w:rsidRPr="000F6F99">
        <w:t xml:space="preserve">Beneficjent zobowiązuje się do: </w:t>
      </w:r>
    </w:p>
    <w:p w14:paraId="62FE9984" w14:textId="16BF67FF" w:rsidR="00207D1B" w:rsidRPr="000F6F99" w:rsidRDefault="00207D1B" w:rsidP="00FC1E15">
      <w:pPr>
        <w:pStyle w:val="PUNKT"/>
        <w:numPr>
          <w:ilvl w:val="0"/>
          <w:numId w:val="75"/>
        </w:numPr>
      </w:pPr>
      <w:r w:rsidRPr="000F6F99">
        <w:t xml:space="preserve">przedstawiania na żądanie </w:t>
      </w:r>
      <w:r w:rsidR="00E543D6">
        <w:t>IZ FEPZ</w:t>
      </w:r>
      <w:r w:rsidRPr="000F6F99">
        <w:t xml:space="preserve"> wszelkich dokumentów, informacji i</w:t>
      </w:r>
      <w:r w:rsidR="00900AAD" w:rsidRPr="000F6F99">
        <w:t> </w:t>
      </w:r>
      <w:r w:rsidRPr="000F6F99">
        <w:t xml:space="preserve">wyjaśnień związanych z realizacją </w:t>
      </w:r>
      <w:r w:rsidR="00CD0A19">
        <w:t>Decyzji</w:t>
      </w:r>
      <w:r w:rsidR="00CD0A19" w:rsidRPr="000F6F99">
        <w:t xml:space="preserve"> </w:t>
      </w:r>
      <w:r w:rsidRPr="000F6F99">
        <w:t>w wyznaczonym przez nią terminie, zarówno w okresie realizacji Projektu, w trakcie rozliczania Projektu, kontroli Projektu jak i w okresie trwałości Projektu</w:t>
      </w:r>
      <w:r w:rsidR="007D5020" w:rsidRPr="000F6F99">
        <w:t>,</w:t>
      </w:r>
    </w:p>
    <w:p w14:paraId="5C5455F6" w14:textId="1EDF294C" w:rsidR="00207D1B" w:rsidRPr="000F6F99" w:rsidRDefault="00207D1B" w:rsidP="00587F38">
      <w:pPr>
        <w:pStyle w:val="PUNKT"/>
        <w:numPr>
          <w:ilvl w:val="0"/>
          <w:numId w:val="75"/>
        </w:numPr>
      </w:pPr>
      <w:r w:rsidRPr="000F6F99">
        <w:t xml:space="preserve">stosowania obowiązujących i aktualnych wzorów dokumentów oraz informacji zamieszczonych w szczególności na stronie internetowej </w:t>
      </w:r>
      <w:r w:rsidR="00CB5D22" w:rsidRPr="000F6F99">
        <w:t xml:space="preserve">FEPZ </w:t>
      </w:r>
      <w:r w:rsidRPr="000F6F99">
        <w:t>i</w:t>
      </w:r>
      <w:r w:rsidR="000F6F99">
        <w:t> </w:t>
      </w:r>
      <w:r w:rsidRPr="000F6F99">
        <w:t xml:space="preserve">na </w:t>
      </w:r>
      <w:r w:rsidR="007D5020" w:rsidRPr="000F6F99">
        <w:t>P</w:t>
      </w:r>
      <w:r w:rsidRPr="000F6F99">
        <w:t>ortalu,</w:t>
      </w:r>
    </w:p>
    <w:p w14:paraId="2A72A59F" w14:textId="72E02C51" w:rsidR="00207D1B" w:rsidRPr="000F6F99" w:rsidRDefault="00207D1B" w:rsidP="00587F38">
      <w:pPr>
        <w:pStyle w:val="PUNKT"/>
        <w:numPr>
          <w:ilvl w:val="0"/>
          <w:numId w:val="75"/>
        </w:numPr>
      </w:pPr>
      <w:r w:rsidRPr="000F6F99">
        <w:t xml:space="preserve">informowania w formie pisemnej </w:t>
      </w:r>
      <w:r w:rsidR="00E543D6">
        <w:t>IZ FEPZ</w:t>
      </w:r>
      <w:r w:rsidRPr="000F6F99">
        <w:t xml:space="preserve"> o </w:t>
      </w:r>
      <w:r w:rsidR="0040790D" w:rsidRPr="000F6F99">
        <w:t>wszczęciu wobec</w:t>
      </w:r>
      <w:r w:rsidRPr="000F6F99">
        <w:t xml:space="preserve"> </w:t>
      </w:r>
      <w:r w:rsidR="00D51C9E">
        <w:t>Realizatora</w:t>
      </w:r>
      <w:r w:rsidR="00E23946">
        <w:t xml:space="preserve"> lub </w:t>
      </w:r>
      <w:r w:rsidRPr="000F6F99">
        <w:t xml:space="preserve">Partnera </w:t>
      </w:r>
      <w:r w:rsidR="0040790D" w:rsidRPr="000F6F99">
        <w:t>postępowania upadłościowego, restrukturyzacyjnego lub postępowania w</w:t>
      </w:r>
      <w:r w:rsidR="00F31654">
        <w:t> </w:t>
      </w:r>
      <w:r w:rsidR="0040790D" w:rsidRPr="000F6F99">
        <w:t xml:space="preserve">sprawie orzeczenia zakazu prowadzenia działalności gospodarczej, </w:t>
      </w:r>
      <w:r w:rsidRPr="000F6F99">
        <w:t xml:space="preserve">postawieniu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0B4883C8" w14:textId="429312B4" w:rsidR="00207D1B" w:rsidRPr="000F6F99" w:rsidRDefault="00207D1B" w:rsidP="00587F38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77F439EA" w14:textId="418A70D0" w:rsidR="00207D1B" w:rsidRPr="000F6F99" w:rsidRDefault="00207D1B" w:rsidP="00587F38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powziętych przez siebie informacjach o postępowaniach prowadzonych przez organy ścigania</w:t>
      </w:r>
      <w:r w:rsidR="0040790D" w:rsidRPr="000F6F99">
        <w:t xml:space="preserve">, </w:t>
      </w:r>
      <w:r w:rsidR="00095063" w:rsidRPr="000F6F99">
        <w:t>Europejski Urząd ds. Zwalczania Nadużyć Finansowych (</w:t>
      </w:r>
      <w:r w:rsidR="0040790D" w:rsidRPr="000F6F99">
        <w:t>OLAF</w:t>
      </w:r>
      <w:r w:rsidR="00095063" w:rsidRPr="000F6F99">
        <w:t>)</w:t>
      </w:r>
      <w:r w:rsidR="0040790D" w:rsidRPr="000F6F99">
        <w:t xml:space="preserve">, </w:t>
      </w:r>
      <w:r w:rsidR="00095063" w:rsidRPr="000F6F99">
        <w:t>Europejski Trybunał Obrachunkowy (</w:t>
      </w:r>
      <w:r w:rsidR="0040790D" w:rsidRPr="000F6F99">
        <w:t>ETO</w:t>
      </w:r>
      <w:r w:rsidR="00095063" w:rsidRPr="000F6F99">
        <w:t>)</w:t>
      </w:r>
      <w:r w:rsidR="0040790D" w:rsidRPr="000F6F99">
        <w:t>, K</w:t>
      </w:r>
      <w:r w:rsidR="00095063" w:rsidRPr="000F6F99">
        <w:t xml:space="preserve">rajową </w:t>
      </w:r>
      <w:r w:rsidR="0040790D" w:rsidRPr="000F6F99">
        <w:t>A</w:t>
      </w:r>
      <w:r w:rsidR="00095063" w:rsidRPr="000F6F99">
        <w:t xml:space="preserve">dministrację </w:t>
      </w:r>
      <w:r w:rsidR="0040790D" w:rsidRPr="000F6F99">
        <w:lastRenderedPageBreak/>
        <w:t>S</w:t>
      </w:r>
      <w:r w:rsidR="00095063" w:rsidRPr="000F6F99">
        <w:t>karbową (KAS)</w:t>
      </w:r>
      <w:r w:rsidR="0040790D" w:rsidRPr="000F6F99">
        <w:t>, Urzą</w:t>
      </w:r>
      <w:r w:rsidR="00095063" w:rsidRPr="000F6F99">
        <w:t>d Zamówień Publicznych (UZP),</w:t>
      </w:r>
      <w:r w:rsidRPr="000F6F99">
        <w:t xml:space="preserve"> Urząd Ochrony Konkurencji i Konsumentów</w:t>
      </w:r>
      <w:r w:rsidR="00095063" w:rsidRPr="000F6F99">
        <w:t xml:space="preserve"> (UOKiK)</w:t>
      </w:r>
      <w:r w:rsidRPr="000F6F99">
        <w:t>, o zakończeniu takich postępowań i</w:t>
      </w:r>
      <w:r w:rsidR="000F6F99">
        <w:t> </w:t>
      </w:r>
      <w:r w:rsidRPr="000F6F99">
        <w:t xml:space="preserve">ich wyniku, w terminie do </w:t>
      </w:r>
      <w:r w:rsidR="00DC623C" w:rsidRPr="000F6F99">
        <w:t xml:space="preserve">7 </w:t>
      </w:r>
      <w:r w:rsidRPr="000F6F99">
        <w:t>dni od dnia wystąpienia powyższych okoliczności.</w:t>
      </w:r>
    </w:p>
    <w:p w14:paraId="6F5EB0EE" w14:textId="77777777" w:rsidR="00207D1B" w:rsidRPr="009D0F88" w:rsidRDefault="00207D1B" w:rsidP="00BD7728">
      <w:pPr>
        <w:pStyle w:val="USTP"/>
        <w:numPr>
          <w:ilvl w:val="0"/>
          <w:numId w:val="15"/>
        </w:numPr>
      </w:pPr>
      <w:r w:rsidRPr="009D0F88"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72BB6B47" w:rsidR="00207D1B" w:rsidRPr="009D0F88" w:rsidRDefault="00207D1B" w:rsidP="00BD7728">
      <w:pPr>
        <w:pStyle w:val="USTP"/>
        <w:numPr>
          <w:ilvl w:val="0"/>
          <w:numId w:val="15"/>
        </w:numPr>
      </w:pPr>
      <w:r w:rsidRPr="009D0F88">
        <w:t>Beneficjent zobowiązuje się do użytkowania składników majątku będących przedmiotem wydatków ponoszonych w ramach Projektu zgodnie z celem oraz na zasadach określonych w</w:t>
      </w:r>
      <w:r w:rsidR="001E3634">
        <w:t xml:space="preserve"> Projekcie </w:t>
      </w:r>
      <w:r w:rsidR="00FC64B1">
        <w:t xml:space="preserve">pod </w:t>
      </w:r>
      <w:r w:rsidRPr="009D0F88">
        <w:t>rygorem uznania ich w całości lub w części za wydatki niekwalifikowalne.</w:t>
      </w:r>
    </w:p>
    <w:p w14:paraId="23B84FF1" w14:textId="01CE76A8" w:rsidR="00CA7F7C" w:rsidRPr="009D0F88" w:rsidRDefault="00CA7F7C" w:rsidP="00BD7728">
      <w:pPr>
        <w:pStyle w:val="USTP"/>
        <w:numPr>
          <w:ilvl w:val="0"/>
          <w:numId w:val="15"/>
        </w:numPr>
      </w:pPr>
      <w:r w:rsidRPr="009D0F88">
        <w:t xml:space="preserve">Beneficjent zobowiązuje się do pisemnego poinformowania </w:t>
      </w:r>
      <w:r w:rsidR="00E543D6">
        <w:t>IZ FEPZ</w:t>
      </w:r>
      <w:r w:rsidRPr="009D0F88">
        <w:t xml:space="preserve"> o zmianie okoliczności będących przedmiotem oświadczeń potwierdzających, że zgodnie z przepisami prawa unijnego i krajowego Partner jest podmiotem uprawnionym do otrzymania wsparcia</w:t>
      </w:r>
      <w:r w:rsidR="008A50EF" w:rsidRPr="009D0F88">
        <w:t>,</w:t>
      </w:r>
      <w:r w:rsidRPr="009D0F88">
        <w:t xml:space="preserve"> nie później niż w ciągu 7</w:t>
      </w:r>
      <w:r w:rsidR="00F31654">
        <w:t> </w:t>
      </w:r>
      <w:r w:rsidRPr="009D0F88">
        <w:t>dni od dnia zaistnienia tych okolicznośc</w:t>
      </w:r>
      <w:r w:rsidR="00D92840" w:rsidRPr="009D0F88">
        <w:t>i.</w:t>
      </w:r>
    </w:p>
    <w:p w14:paraId="7AF846BB" w14:textId="035FC7E8" w:rsidR="00207D1B" w:rsidRPr="009D0F88" w:rsidRDefault="00207D1B" w:rsidP="00BD7728">
      <w:pPr>
        <w:pStyle w:val="USTP"/>
      </w:pPr>
      <w:r w:rsidRPr="009D0F88">
        <w:t xml:space="preserve">Beneficjent zobowiązuje się do współpracy z podmiotami upoważnionymi przez </w:t>
      </w:r>
      <w:r w:rsidR="00E543D6">
        <w:t>IZ FEPZ</w:t>
      </w:r>
      <w:r w:rsidRPr="009D0F88">
        <w:t xml:space="preserve"> do przeprowadzenia ewaluacji Projektu. W szczególności Beneficjent zobowiązuje się do:</w:t>
      </w:r>
    </w:p>
    <w:p w14:paraId="21BE7AE2" w14:textId="77777777" w:rsidR="00207D1B" w:rsidRPr="009D0F88" w:rsidRDefault="00207D1B" w:rsidP="00FC1E15">
      <w:pPr>
        <w:pStyle w:val="PUNKT"/>
        <w:numPr>
          <w:ilvl w:val="0"/>
          <w:numId w:val="16"/>
        </w:numPr>
      </w:pPr>
      <w:r w:rsidRPr="009D0F88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9D0F88" w:rsidRDefault="00207D1B" w:rsidP="00587F38">
      <w:pPr>
        <w:pStyle w:val="PUNKT"/>
        <w:numPr>
          <w:ilvl w:val="0"/>
          <w:numId w:val="16"/>
        </w:numPr>
      </w:pPr>
      <w:r w:rsidRPr="009D0F88">
        <w:t xml:space="preserve">udziału w wywiadach, ankietach oraz badaniach ewaluacyjnych przeprowadzanych innymi metodami. </w:t>
      </w:r>
    </w:p>
    <w:p w14:paraId="09FCAD63" w14:textId="5DA8ED35" w:rsidR="00E02F69" w:rsidRPr="009D0F88" w:rsidRDefault="00470849" w:rsidP="00BD7728">
      <w:pPr>
        <w:pStyle w:val="USTP"/>
        <w:numPr>
          <w:ilvl w:val="0"/>
          <w:numId w:val="15"/>
        </w:numPr>
      </w:pPr>
      <w:r w:rsidRPr="009D0F88">
        <w:t xml:space="preserve">Beneficjent zobowiązuje się do systematycznego monitorowania przebiegu realizacji Projektu oraz niezwłocznego informowania </w:t>
      </w:r>
      <w:r w:rsidR="00E543D6">
        <w:t>IZ FEPZ</w:t>
      </w:r>
      <w:r w:rsidRPr="009D0F88">
        <w:t xml:space="preserve"> o zaistniałych nieprawidłowościach lub o zamiarze zaprzestania realizacji Projektu, w</w:t>
      </w:r>
      <w:r w:rsidR="007E3860" w:rsidRPr="009D0F88">
        <w:t> </w:t>
      </w:r>
      <w:r w:rsidRPr="009D0F88">
        <w:t>terminie nie dłuższym niż 7 dni od momentu wykrycia nieprawidłowości lub podjęcia decyzji o zaprzestaniu realizacji Projektu.</w:t>
      </w:r>
    </w:p>
    <w:p w14:paraId="3D94746D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6" w:name="_Toc130543513"/>
      <w:bookmarkStart w:id="27" w:name="Paragraf16"/>
      <w:r w:rsidRPr="009D0F88">
        <w:rPr>
          <w:rFonts w:cs="Arial"/>
          <w:szCs w:val="24"/>
        </w:rPr>
        <w:t>§</w:t>
      </w:r>
      <w:bookmarkEnd w:id="26"/>
      <w:r w:rsidRPr="009D0F88">
        <w:rPr>
          <w:rFonts w:cs="Arial"/>
          <w:szCs w:val="24"/>
        </w:rPr>
        <w:t xml:space="preserve"> 1</w:t>
      </w:r>
      <w:r w:rsidR="007E3860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horyzontalne i standardy dostępności</w:t>
      </w:r>
    </w:p>
    <w:bookmarkEnd w:id="27"/>
    <w:p w14:paraId="03433BB0" w14:textId="77777777" w:rsidR="00207D1B" w:rsidRPr="009D0F88" w:rsidRDefault="00207D1B" w:rsidP="00BD7728">
      <w:pPr>
        <w:pStyle w:val="USTP"/>
        <w:numPr>
          <w:ilvl w:val="0"/>
          <w:numId w:val="24"/>
        </w:numPr>
      </w:pPr>
      <w:r w:rsidRPr="009D0F88">
        <w:t>Beneficjent zobowiązuje się do stosowania zasad horyzontalnych</w:t>
      </w:r>
      <w:r w:rsidR="00897B7F" w:rsidRPr="009D0F88">
        <w:t>.</w:t>
      </w:r>
    </w:p>
    <w:p w14:paraId="45558A5B" w14:textId="77777777" w:rsidR="00207D1B" w:rsidRPr="009D0F88" w:rsidRDefault="00207D1B" w:rsidP="00BD7728">
      <w:pPr>
        <w:pStyle w:val="USTP"/>
        <w:numPr>
          <w:ilvl w:val="0"/>
          <w:numId w:val="24"/>
        </w:numPr>
      </w:pPr>
      <w:r w:rsidRPr="009D0F88">
        <w:t xml:space="preserve">Beneficjent zobowiązuje się do realizacji Projektu w oparciu o adekwatne do zakresu rzeczowego </w:t>
      </w:r>
      <w:r w:rsidR="00CB23EB" w:rsidRPr="009D0F88">
        <w:t>P</w:t>
      </w:r>
      <w:r w:rsidRPr="009D0F88">
        <w:t xml:space="preserve">rojektu </w:t>
      </w:r>
      <w:r w:rsidR="00CB5D22" w:rsidRPr="009D0F88">
        <w:t>s</w:t>
      </w:r>
      <w:r w:rsidRPr="009D0F88">
        <w:t>tandardy dostępności</w:t>
      </w:r>
      <w:r w:rsidR="002E49FD" w:rsidRPr="009D0F88">
        <w:t>.</w:t>
      </w:r>
      <w:r w:rsidRPr="009D0F88">
        <w:t xml:space="preserve"> </w:t>
      </w:r>
    </w:p>
    <w:p w14:paraId="7DA9A078" w14:textId="77777777" w:rsidR="00207D1B" w:rsidRPr="009D0F88" w:rsidRDefault="00207D1B" w:rsidP="00BD7728">
      <w:pPr>
        <w:pStyle w:val="USTP"/>
        <w:numPr>
          <w:ilvl w:val="0"/>
          <w:numId w:val="24"/>
        </w:numPr>
      </w:pPr>
      <w:r w:rsidRPr="009D0F88">
        <w:t>Zasady horyzontalne i standardy dostępności</w:t>
      </w:r>
      <w:r w:rsidR="00845964" w:rsidRPr="009D0F88">
        <w:t xml:space="preserve"> </w:t>
      </w:r>
      <w:r w:rsidRPr="009D0F88">
        <w:t xml:space="preserve">muszą być stosowane na etapie przygotowywania, wdrażania, monitorowania, sprawozdawczości i trwałości </w:t>
      </w:r>
      <w:r w:rsidR="00CB23EB" w:rsidRPr="009D0F88">
        <w:t>P</w:t>
      </w:r>
      <w:r w:rsidRPr="009D0F88">
        <w:t xml:space="preserve">rojektu. </w:t>
      </w:r>
    </w:p>
    <w:p w14:paraId="6F7E2383" w14:textId="7342CA92" w:rsidR="00207D1B" w:rsidRPr="009D0F88" w:rsidRDefault="00207D1B" w:rsidP="00BD7728">
      <w:pPr>
        <w:pStyle w:val="USTP"/>
        <w:numPr>
          <w:ilvl w:val="0"/>
          <w:numId w:val="24"/>
        </w:numPr>
      </w:pPr>
      <w:r w:rsidRPr="009D0F88">
        <w:t xml:space="preserve">Beneficjent </w:t>
      </w:r>
      <w:bookmarkStart w:id="28" w:name="_Hlk127944000"/>
      <w:r w:rsidRPr="009D0F88">
        <w:t xml:space="preserve">na każdym etapie realizacji </w:t>
      </w:r>
      <w:r w:rsidR="00CB23EB" w:rsidRPr="009D0F88">
        <w:t>P</w:t>
      </w:r>
      <w:r w:rsidRPr="009D0F88">
        <w:t xml:space="preserve">rojektu </w:t>
      </w:r>
      <w:bookmarkEnd w:id="28"/>
      <w:r w:rsidRPr="009D0F88">
        <w:t xml:space="preserve">nie może </w:t>
      </w:r>
      <w:bookmarkStart w:id="29" w:name="_Hlk127943869"/>
      <w:r w:rsidRPr="009D0F88">
        <w:t xml:space="preserve">dopuszczać się działań lub zaniedbań noszących znamiona dyskryminacji pośredniej lub bezpośredniej, w szczególności ze względu na takie </w:t>
      </w:r>
      <w:r w:rsidR="000742AF">
        <w:t xml:space="preserve">przesłanki </w:t>
      </w:r>
      <w:r w:rsidRPr="009D0F88">
        <w:t>jak płeć, rasa, pochodzenie etniczne, narodowość, religi</w:t>
      </w:r>
      <w:r w:rsidR="0025124E" w:rsidRPr="009D0F88">
        <w:t>a</w:t>
      </w:r>
      <w:r w:rsidRPr="009D0F88">
        <w:t xml:space="preserve">, wyznanie, światopogląd, </w:t>
      </w:r>
      <w:r w:rsidRPr="009D0F88">
        <w:lastRenderedPageBreak/>
        <w:t>niepełnosprawność, wiek lub orientacj</w:t>
      </w:r>
      <w:r w:rsidR="0025124E" w:rsidRPr="009D0F88">
        <w:t>a</w:t>
      </w:r>
      <w:r w:rsidRPr="009D0F88">
        <w:t xml:space="preserve"> seksualn</w:t>
      </w:r>
      <w:r w:rsidR="0025124E" w:rsidRPr="009D0F88">
        <w:t>a</w:t>
      </w:r>
      <w:bookmarkEnd w:id="29"/>
      <w:r w:rsidRPr="009D0F88">
        <w:t>.</w:t>
      </w:r>
    </w:p>
    <w:p w14:paraId="5525459C" w14:textId="68AABE48" w:rsidR="00207D1B" w:rsidRPr="00BD7728" w:rsidRDefault="00207D1B" w:rsidP="00BD7728">
      <w:pPr>
        <w:pStyle w:val="USTP"/>
        <w:numPr>
          <w:ilvl w:val="0"/>
          <w:numId w:val="24"/>
        </w:numPr>
      </w:pPr>
      <w:r w:rsidRPr="009D0F88">
        <w:t xml:space="preserve">W przypadku rażących lub notorycznych naruszeń zasad horyzontalnych lub </w:t>
      </w:r>
      <w:r w:rsidR="00045C97" w:rsidRPr="00BD7728">
        <w:t>s</w:t>
      </w:r>
      <w:r w:rsidRPr="00BD7728">
        <w:t xml:space="preserve">tandardów dostępności lub uchylania się Beneficjenta od realizacji działań naprawczych, </w:t>
      </w:r>
      <w:r w:rsidR="00E543D6" w:rsidRPr="00BD7728">
        <w:t>IZ FEPZ</w:t>
      </w:r>
      <w:r w:rsidRPr="00BD7728">
        <w:t xml:space="preserve"> może uznać część lub całość wydatków </w:t>
      </w:r>
      <w:r w:rsidR="00CB23EB" w:rsidRPr="00BD7728">
        <w:t>P</w:t>
      </w:r>
      <w:r w:rsidRPr="00BD7728">
        <w:t>rojektu za niekwalifikowa</w:t>
      </w:r>
      <w:r w:rsidR="00045C97" w:rsidRPr="00BD7728">
        <w:t>l</w:t>
      </w:r>
      <w:r w:rsidRPr="00BD7728">
        <w:t>ne.</w:t>
      </w:r>
    </w:p>
    <w:p w14:paraId="11EC569A" w14:textId="636BD9A8" w:rsidR="00207D1B" w:rsidRPr="00BD7728" w:rsidRDefault="00207D1B" w:rsidP="00BD7728">
      <w:pPr>
        <w:pStyle w:val="USTP"/>
        <w:numPr>
          <w:ilvl w:val="0"/>
          <w:numId w:val="24"/>
        </w:numPr>
      </w:pPr>
      <w:r w:rsidRPr="00BD7728">
        <w:t>Sfinansowanie mechanizmu racjonalnych usprawnień odbywa się zgodnie z zasadami i w trybie wynikającym z Regulaminu.</w:t>
      </w:r>
    </w:p>
    <w:p w14:paraId="32A52D1B" w14:textId="77777777" w:rsidR="000742AF" w:rsidRPr="00BD7728" w:rsidRDefault="000742AF" w:rsidP="00BD7728">
      <w:pPr>
        <w:pStyle w:val="USTP"/>
        <w:numPr>
          <w:ilvl w:val="0"/>
          <w:numId w:val="24"/>
        </w:numPr>
      </w:pPr>
      <w:r w:rsidRPr="00BD7728">
        <w:t>Sfinansowanie mechanizmu racjonalnych usprawnień wymaga zgody IZ FEPZ i odbywa się w ramach przesunięcia środków w budżecie Projektu lub wykorzystania na ten cel oszczędności powstałych w wyniku realizacji Projektu.</w:t>
      </w:r>
    </w:p>
    <w:p w14:paraId="3B89DB0C" w14:textId="77777777" w:rsidR="000742AF" w:rsidRPr="00BD7728" w:rsidRDefault="000742AF" w:rsidP="00BD7728">
      <w:pPr>
        <w:pStyle w:val="USTP"/>
        <w:numPr>
          <w:ilvl w:val="0"/>
          <w:numId w:val="0"/>
        </w:numPr>
        <w:ind w:left="720"/>
      </w:pPr>
    </w:p>
    <w:p w14:paraId="32C31F1F" w14:textId="77777777" w:rsidR="008E66FC" w:rsidRPr="00BD772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0" w:name="Paragraf17"/>
      <w:r w:rsidRPr="00BD7728">
        <w:rPr>
          <w:rFonts w:cs="Arial"/>
          <w:szCs w:val="24"/>
        </w:rPr>
        <w:t>§ 1</w:t>
      </w:r>
      <w:r w:rsidR="007E3860" w:rsidRPr="00BD7728">
        <w:rPr>
          <w:rFonts w:cs="Arial"/>
          <w:szCs w:val="24"/>
        </w:rPr>
        <w:t>4</w:t>
      </w:r>
      <w:r w:rsidR="00B17C4D" w:rsidRPr="00BD7728">
        <w:rPr>
          <w:rFonts w:cs="Arial"/>
          <w:szCs w:val="24"/>
        </w:rPr>
        <w:t xml:space="preserve"> </w:t>
      </w:r>
      <w:r w:rsidRPr="00BD7728">
        <w:rPr>
          <w:rFonts w:cs="Arial"/>
          <w:szCs w:val="24"/>
        </w:rPr>
        <w:t>Komunikacja i widoczność</w:t>
      </w:r>
      <w:r w:rsidR="00B17C4D" w:rsidRPr="00BD7728">
        <w:rPr>
          <w:rFonts w:cs="Arial"/>
          <w:szCs w:val="24"/>
        </w:rPr>
        <w:t xml:space="preserve">. </w:t>
      </w:r>
      <w:r w:rsidRPr="00BD7728">
        <w:rPr>
          <w:rFonts w:cs="Arial"/>
          <w:szCs w:val="24"/>
        </w:rPr>
        <w:t>Obowiązki informacyjne i promocyjne dotyczące wsparcia Projektu ze środków Unii Europejskiej</w:t>
      </w:r>
    </w:p>
    <w:bookmarkEnd w:id="30"/>
    <w:p w14:paraId="028DC58D" w14:textId="4096FD16" w:rsidR="008E66FC" w:rsidRPr="00BD7728" w:rsidRDefault="008E66FC" w:rsidP="00BD7728">
      <w:pPr>
        <w:pStyle w:val="USTP"/>
        <w:numPr>
          <w:ilvl w:val="0"/>
          <w:numId w:val="25"/>
        </w:numPr>
      </w:pPr>
      <w:r w:rsidRPr="00BD7728">
        <w:t>Beneficjent zobowiąz</w:t>
      </w:r>
      <w:r w:rsidR="006B62FE" w:rsidRPr="00BD7728">
        <w:t>uje się</w:t>
      </w:r>
      <w:r w:rsidRPr="00BD7728">
        <w:t xml:space="preserve"> do wypełniania i dokumentowania obowiązków informacyjnych i promocyjnych, w tym informowania społeczeństwa o dofinansowaniu </w:t>
      </w:r>
      <w:r w:rsidR="00CB23EB" w:rsidRPr="00BD7728">
        <w:t>P</w:t>
      </w:r>
      <w:r w:rsidRPr="00BD7728">
        <w:t xml:space="preserve">rojektu przez UE, zgodnie z rozporządzeniem ogólnym, </w:t>
      </w:r>
      <w:r w:rsidR="0030381B" w:rsidRPr="00BD7728">
        <w:t xml:space="preserve">Decyzją </w:t>
      </w:r>
      <w:r w:rsidRPr="00BD7728">
        <w:t>oraz Podręcznikiem wnioskodawcy i beneficjenta Funduszy Europejskich w zakresie informacji i promocji.</w:t>
      </w:r>
    </w:p>
    <w:p w14:paraId="13E06B2C" w14:textId="77777777" w:rsidR="008E66FC" w:rsidRPr="00BD7728" w:rsidRDefault="008E66FC" w:rsidP="00BD7728">
      <w:pPr>
        <w:pStyle w:val="USTP"/>
        <w:numPr>
          <w:ilvl w:val="0"/>
          <w:numId w:val="25"/>
        </w:numPr>
      </w:pPr>
      <w:r w:rsidRPr="00BD7728">
        <w:t>Pod rygorem anulowania części dofinansowania na zasadach opisanych w ust. 3-9 Beneficjent zobowiąz</w:t>
      </w:r>
      <w:r w:rsidR="006B62FE" w:rsidRPr="00BD7728">
        <w:t>uje się</w:t>
      </w:r>
      <w:r w:rsidRPr="00BD7728">
        <w:t xml:space="preserve"> do:</w:t>
      </w:r>
    </w:p>
    <w:p w14:paraId="237C2C43" w14:textId="77777777" w:rsidR="008E66FC" w:rsidRPr="00BD7728" w:rsidRDefault="008E66FC" w:rsidP="00FC1E15">
      <w:pPr>
        <w:pStyle w:val="PUNKT"/>
        <w:numPr>
          <w:ilvl w:val="0"/>
          <w:numId w:val="52"/>
        </w:numPr>
      </w:pPr>
      <w:r w:rsidRPr="00BD7728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9D0F88" w:rsidRDefault="008E66FC" w:rsidP="00587F38">
      <w:pPr>
        <w:pStyle w:val="PUNKT"/>
      </w:pPr>
      <w:r w:rsidRPr="00BD7728">
        <w:t xml:space="preserve">podawania informacji o wsparciu </w:t>
      </w:r>
      <w:r w:rsidR="00CB23EB" w:rsidRPr="00BD7728">
        <w:t>P</w:t>
      </w:r>
      <w:r w:rsidRPr="00BD7728">
        <w:t>rojektu z</w:t>
      </w:r>
      <w:r w:rsidR="001C65A2" w:rsidRPr="00BD7728">
        <w:t xml:space="preserve"> UE</w:t>
      </w:r>
      <w:r w:rsidRPr="00BD7728">
        <w:t>, poprzez</w:t>
      </w:r>
      <w:r w:rsidRPr="009D0F88">
        <w:t>:</w:t>
      </w:r>
    </w:p>
    <w:p w14:paraId="33C16732" w14:textId="77777777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zamieszczenie na oficjalnej stronie internetowej, jeżeli taka strona istnieje</w:t>
      </w:r>
      <w:r w:rsidRPr="009D0F88">
        <w:rPr>
          <w:vertAlign w:val="superscript"/>
        </w:rPr>
        <w:footnoteReference w:id="1"/>
      </w:r>
      <w:r w:rsidRPr="009D0F88">
        <w:t>, oraz w mediach społecznościowych</w:t>
      </w:r>
      <w:r w:rsidRPr="009D0F88">
        <w:rPr>
          <w:vertAlign w:val="superscript"/>
        </w:rPr>
        <w:footnoteReference w:id="2"/>
      </w:r>
      <w:r w:rsidRPr="009D0F88">
        <w:t>, krótkiego – stosownie do poziomu wsparcia – opisu Projektu, w tym jego celów i rezultatów, z</w:t>
      </w:r>
      <w:r w:rsidR="00E15E2F" w:rsidRPr="009D0F88">
        <w:t> </w:t>
      </w:r>
      <w:r w:rsidRPr="009D0F88">
        <w:t>podkreśleniem faktu otrzymania wsparcia finansowego z UE</w:t>
      </w:r>
      <w:r w:rsidR="00E15E2F" w:rsidRPr="009D0F88">
        <w:t>,</w:t>
      </w:r>
    </w:p>
    <w:p w14:paraId="1DA0C135" w14:textId="77777777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zamieszczenie w widoczny sposób informacji z podkreśleniem faktu otrzymania wsparcia z UE w dokumentach i materiałach związanych z</w:t>
      </w:r>
      <w:r w:rsidR="00E15E2F" w:rsidRPr="009D0F88">
        <w:t> </w:t>
      </w:r>
      <w:r w:rsidRPr="009D0F88">
        <w:t xml:space="preserve">komunikacją dotyczących wdrażania Projektu, przeznaczonych dla opinii </w:t>
      </w:r>
      <w:r w:rsidR="005627CC" w:rsidRPr="009D0F88">
        <w:t>publicznej</w:t>
      </w:r>
      <w:r w:rsidR="0000010B" w:rsidRPr="009D0F88">
        <w:t xml:space="preserve"> lub uczestników,</w:t>
      </w:r>
    </w:p>
    <w:p w14:paraId="3B20D224" w14:textId="00D84BDE" w:rsidR="008E66FC" w:rsidRPr="009D0F88" w:rsidRDefault="008E66FC" w:rsidP="004A7F40">
      <w:pPr>
        <w:pStyle w:val="LITERA"/>
        <w:numPr>
          <w:ilvl w:val="0"/>
          <w:numId w:val="26"/>
        </w:numPr>
      </w:pPr>
      <w:bookmarkStart w:id="31" w:name="_Hlk131663095"/>
      <w:r w:rsidRPr="009D0F88">
        <w:lastRenderedPageBreak/>
        <w:t xml:space="preserve">w przypadku </w:t>
      </w:r>
      <w:r w:rsidR="00373B53" w:rsidRPr="009D0F88">
        <w:t>p</w:t>
      </w:r>
      <w:r w:rsidRPr="009D0F88">
        <w:t>rojektów, których całkowite wydatki Projektu przekraczają 500.000,00 EUR</w:t>
      </w:r>
      <w:r w:rsidR="00354A04" w:rsidRPr="009D0F88">
        <w:rPr>
          <w:rStyle w:val="Odwoanieprzypisudolnego"/>
        </w:rPr>
        <w:footnoteReference w:id="3"/>
      </w:r>
      <w:r w:rsidRPr="009D0F88">
        <w:t xml:space="preserve"> </w:t>
      </w:r>
      <w:bookmarkEnd w:id="31"/>
      <w:r w:rsidR="009A3643" w:rsidRPr="009D0F88">
        <w:t xml:space="preserve">– </w:t>
      </w:r>
      <w:r w:rsidRPr="009D0F88">
        <w:t>umieszczenie trwałych tablic informacyjnych lub tablic pamiątkowych w sposób wyraźnie widoczny dla społeczeństwa, które przedstawiają symbol UE zgodnie z</w:t>
      </w:r>
      <w:r w:rsidR="00E15E2F" w:rsidRPr="009D0F88">
        <w:t> </w:t>
      </w:r>
      <w:r w:rsidRPr="009D0F88">
        <w:t>parametrami technicznymi określonymi w załączniku IX do rozporządzenia ogólnego, niezwłocznie po rozpoczęciu fizycznej realizacji Projektu obejmującego prace budowalne, działania w zakresie infrastruktury, inwestycje rzeczowe lub zainstalowanie zakupionego sprzętu</w:t>
      </w:r>
      <w:r w:rsidR="00E15E2F" w:rsidRPr="009D0F88">
        <w:t>,</w:t>
      </w:r>
    </w:p>
    <w:p w14:paraId="752A7848" w14:textId="37166AEB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 xml:space="preserve">w przypadku </w:t>
      </w:r>
      <w:r w:rsidR="006F7844" w:rsidRPr="009D0F88">
        <w:t>p</w:t>
      </w:r>
      <w:r w:rsidRPr="009D0F88">
        <w:t xml:space="preserve">rojektów, których całkowite wydatki </w:t>
      </w:r>
      <w:r w:rsidR="00CB23EB" w:rsidRPr="009D0F88">
        <w:t>P</w:t>
      </w:r>
      <w:r w:rsidRPr="009D0F88">
        <w:t>rojektu nie przekraczają 500.000,00 EUR</w:t>
      </w:r>
      <w:r w:rsidR="00E15E2F" w:rsidRPr="009D0F88">
        <w:rPr>
          <w:rStyle w:val="Odwoanieprzypisudolnego"/>
        </w:rPr>
        <w:footnoteReference w:id="4"/>
      </w:r>
      <w:r w:rsidRPr="009D0F88">
        <w:t xml:space="preserve"> </w:t>
      </w:r>
      <w:r w:rsidR="009A3643" w:rsidRPr="009D0F88">
        <w:t xml:space="preserve">– </w:t>
      </w:r>
      <w:r w:rsidRPr="009D0F88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9D0F88">
        <w:t>P</w:t>
      </w:r>
      <w:r w:rsidRPr="009D0F88">
        <w:t>rojekcie z podkreśleniem faktu otrzymania wsparcia z UE; w przypadku gdy Beneficjent jest osobą fizyczną, zapewnia on w miarę możliwości dostępność stosownych informacji, z</w:t>
      </w:r>
      <w:r w:rsidR="00E15E2F" w:rsidRPr="009D0F88">
        <w:t> </w:t>
      </w:r>
      <w:r w:rsidRPr="009D0F88">
        <w:t xml:space="preserve">podkreśleniem faktu otrzymania wsparcia z </w:t>
      </w:r>
      <w:r w:rsidR="00F00C59" w:rsidRPr="009D0F88">
        <w:t>UE</w:t>
      </w:r>
      <w:r w:rsidRPr="009D0F88">
        <w:t>, w miejscu widocznym dla ogółu lub za pośrednictwem elektronicznego wyświetlacza,</w:t>
      </w:r>
    </w:p>
    <w:p w14:paraId="79554DC0" w14:textId="217AF75A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w przypadku projektów o znaczeniu strategicznym i projektów, których całkowite wydatki Projektu przekraczają 10.000.000,00 EUR</w:t>
      </w:r>
      <w:r w:rsidR="00E15E2F" w:rsidRPr="009D0F88">
        <w:rPr>
          <w:rStyle w:val="Odwoanieprzypisudolnego"/>
        </w:rPr>
        <w:footnoteReference w:id="5"/>
      </w:r>
      <w:r w:rsidR="009A3643" w:rsidRPr="009D0F88">
        <w:t xml:space="preserve"> </w:t>
      </w:r>
      <w:r w:rsidRPr="009D0F88">
        <w:t>zorganizowanie wydarzenia informacyjnego lub działań komunikacyjnych, stosownie do sytuacji, oraz zaproszenie K</w:t>
      </w:r>
      <w:r w:rsidR="009A3643" w:rsidRPr="009D0F88">
        <w:t xml:space="preserve">omisji </w:t>
      </w:r>
      <w:r w:rsidRPr="009D0F88">
        <w:t>E</w:t>
      </w:r>
      <w:r w:rsidR="009A3643" w:rsidRPr="009D0F88">
        <w:t>uropejskiej</w:t>
      </w:r>
      <w:r w:rsidRPr="009D0F88">
        <w:t xml:space="preserve"> i </w:t>
      </w:r>
      <w:r w:rsidR="00E543D6">
        <w:t>IZ FEPZ</w:t>
      </w:r>
      <w:r w:rsidRPr="009D0F88">
        <w:t xml:space="preserve"> w odpowiednim terminie.</w:t>
      </w:r>
    </w:p>
    <w:p w14:paraId="5894B8A8" w14:textId="34F3823F" w:rsidR="008E66FC" w:rsidRPr="00BD7728" w:rsidRDefault="008E66FC" w:rsidP="00BD7728">
      <w:pPr>
        <w:pStyle w:val="USTP"/>
        <w:numPr>
          <w:ilvl w:val="0"/>
          <w:numId w:val="25"/>
        </w:numPr>
      </w:pPr>
      <w:r w:rsidRPr="009D0F88">
        <w:t xml:space="preserve">W </w:t>
      </w:r>
      <w:r w:rsidRPr="00BD7728">
        <w:t xml:space="preserve">przypadku niewywiązania się przez Beneficjenta z obowiązków wskazanych w ust. 2, </w:t>
      </w:r>
      <w:r w:rsidR="00E543D6" w:rsidRPr="00BD7728">
        <w:t>IZ FEPZ</w:t>
      </w:r>
      <w:r w:rsidRPr="00BD7728">
        <w:t xml:space="preserve"> wezwie Beneficjenta do podjęcia odpowiednich działań zaradczych i wyznaczy termin na ich realizację.</w:t>
      </w:r>
    </w:p>
    <w:p w14:paraId="5C7CF340" w14:textId="19E43FAF" w:rsidR="008E66FC" w:rsidRPr="00BD7728" w:rsidRDefault="008E66FC" w:rsidP="00BD7728">
      <w:pPr>
        <w:pStyle w:val="USTP"/>
        <w:numPr>
          <w:ilvl w:val="0"/>
          <w:numId w:val="25"/>
        </w:numPr>
      </w:pPr>
      <w:r w:rsidRPr="00BD7728">
        <w:t xml:space="preserve">W uzasadnionych przypadkach na wniosek Beneficjenta lub z własnej inicjatywy </w:t>
      </w:r>
      <w:r w:rsidR="00E543D6" w:rsidRPr="00BD7728">
        <w:t>IZ FEPZ</w:t>
      </w:r>
      <w:r w:rsidRPr="00BD7728">
        <w:t xml:space="preserve"> może wskazać Beneficjentowi inne działania zaradcze lub wydłużyć termin na ich realizację.</w:t>
      </w:r>
    </w:p>
    <w:p w14:paraId="408CBF82" w14:textId="12EC76D1" w:rsidR="008E66FC" w:rsidRPr="00BD7728" w:rsidRDefault="008E66FC" w:rsidP="00BD7728">
      <w:pPr>
        <w:pStyle w:val="USTP"/>
        <w:numPr>
          <w:ilvl w:val="0"/>
          <w:numId w:val="25"/>
        </w:numPr>
      </w:pPr>
      <w:r w:rsidRPr="00BD7728">
        <w:t xml:space="preserve">W przypadku bezskutecznego upływu terminu wskazanego w treści wezwania do podjęcia działań zaradczych, </w:t>
      </w:r>
      <w:r w:rsidR="00E543D6" w:rsidRPr="00BD7728">
        <w:t>IZ FEPZ</w:t>
      </w:r>
      <w:r w:rsidRPr="00BD7728">
        <w:t>, uwzględniając zasadę proporcjonalności, anuluje do 3% kwoty dofinansowania</w:t>
      </w:r>
      <w:r w:rsidR="000B1AE6" w:rsidRPr="00BD7728">
        <w:t xml:space="preserve"> ze środków </w:t>
      </w:r>
      <w:r w:rsidR="00E938B8" w:rsidRPr="00BD7728">
        <w:t>EFRR</w:t>
      </w:r>
      <w:r w:rsidRPr="00BD7728">
        <w:t xml:space="preserve">, stosując </w:t>
      </w:r>
      <w:r w:rsidR="001B7EF4" w:rsidRPr="00BD7728">
        <w:t>Wykaz pomniejszenia wartości dofinansowania projektu w zakresie obowiązków komunikacyjnych beneficjentów FEPZ</w:t>
      </w:r>
      <w:r w:rsidR="000B1AE6" w:rsidRPr="00BD7728">
        <w:t>,</w:t>
      </w:r>
      <w:r w:rsidRPr="00BD7728">
        <w:t xml:space="preserve"> stanowiący załącznik nr</w:t>
      </w:r>
      <w:r w:rsidR="00E12E88" w:rsidRPr="00BD7728">
        <w:t xml:space="preserve"> </w:t>
      </w:r>
      <w:r w:rsidR="005C325E" w:rsidRPr="00BD7728">
        <w:t xml:space="preserve">3 </w:t>
      </w:r>
      <w:r w:rsidRPr="00BD7728">
        <w:t xml:space="preserve">do </w:t>
      </w:r>
      <w:r w:rsidR="0030381B" w:rsidRPr="00BD7728">
        <w:t>Decyzji</w:t>
      </w:r>
      <w:r w:rsidRPr="00BD7728">
        <w:t>.</w:t>
      </w:r>
    </w:p>
    <w:p w14:paraId="729BAF39" w14:textId="102CFA62" w:rsidR="008E66FC" w:rsidRPr="009D0F88" w:rsidRDefault="008E66FC" w:rsidP="00BD7728">
      <w:pPr>
        <w:pStyle w:val="USTP"/>
        <w:numPr>
          <w:ilvl w:val="0"/>
          <w:numId w:val="25"/>
        </w:numPr>
      </w:pPr>
      <w:r w:rsidRPr="00BD7728">
        <w:t>W przypadku gdy dofinansowanie zostało wypłacone</w:t>
      </w:r>
      <w:r w:rsidRPr="009D0F88">
        <w:t xml:space="preserve"> Beneficjentowi w całości </w:t>
      </w:r>
      <w:r w:rsidRPr="009D0F88">
        <w:lastRenderedPageBreak/>
        <w:t xml:space="preserve">lub w części, </w:t>
      </w:r>
      <w:r w:rsidR="00E543D6">
        <w:t>IZ FEPZ</w:t>
      </w:r>
      <w:r w:rsidRPr="009D0F88">
        <w:t xml:space="preserve"> wezwie Beneficjenta w formie pisemnej do zwrotu anulowanej kwoty dofinansowania w wyznaczonym terminie.</w:t>
      </w:r>
    </w:p>
    <w:p w14:paraId="599E051B" w14:textId="77777777" w:rsidR="008E66FC" w:rsidRPr="009D0F88" w:rsidRDefault="008E66FC" w:rsidP="00BD7728">
      <w:pPr>
        <w:pStyle w:val="USTP"/>
        <w:numPr>
          <w:ilvl w:val="0"/>
          <w:numId w:val="25"/>
        </w:numPr>
      </w:pPr>
      <w:r w:rsidRPr="009D0F88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9D0F88" w:rsidRDefault="008E66FC" w:rsidP="00BD7728">
      <w:pPr>
        <w:pStyle w:val="USTP"/>
        <w:numPr>
          <w:ilvl w:val="0"/>
          <w:numId w:val="25"/>
        </w:numPr>
      </w:pPr>
      <w:r w:rsidRPr="009D0F88">
        <w:t>W przypadku dokonania przez Beneficjenta zwrotu anulowanej kwoty dofinansowania w wysokości i terminie wskazanym w wezwaniu do zwrotu, odsetek nie nalicza się.</w:t>
      </w:r>
    </w:p>
    <w:p w14:paraId="37DB2402" w14:textId="77777777" w:rsidR="008E66FC" w:rsidRPr="009D0F88" w:rsidRDefault="008E66FC" w:rsidP="00BD7728">
      <w:pPr>
        <w:pStyle w:val="USTP"/>
        <w:numPr>
          <w:ilvl w:val="0"/>
          <w:numId w:val="25"/>
        </w:numPr>
      </w:pPr>
      <w:r w:rsidRPr="009D0F88">
        <w:t xml:space="preserve">W przypadku niezastosowania się przez Beneficjenta do treści wezwania do </w:t>
      </w:r>
      <w:r w:rsidRPr="009D0F88">
        <w:rPr>
          <w:rStyle w:val="USTPZnak"/>
        </w:rPr>
        <w:t>zwrotu anulowanej kwoty dofinansowania, zwrot następuje w trybie i na zasadach określonych w art. 207 ustawy o finansach publicznych.</w:t>
      </w:r>
      <w:r w:rsidRPr="009D0F88">
        <w:t xml:space="preserve"> </w:t>
      </w:r>
    </w:p>
    <w:p w14:paraId="6D012608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2" w:name="Paragraf18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Inne obowiązki informacyjne i promocyjne dotyczące wsparcia z</w:t>
      </w:r>
      <w:r w:rsidR="00E15E2F" w:rsidRPr="009D0F88">
        <w:rPr>
          <w:rFonts w:cs="Arial"/>
          <w:szCs w:val="24"/>
        </w:rPr>
        <w:t>e środków EFRR lub środków BP</w:t>
      </w:r>
    </w:p>
    <w:bookmarkEnd w:id="32"/>
    <w:p w14:paraId="601D01C8" w14:textId="77777777" w:rsidR="008E66FC" w:rsidRPr="00BD7728" w:rsidRDefault="008E66FC" w:rsidP="00BD7728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prowadzenia działań informacyjnych i</w:t>
      </w:r>
      <w:r w:rsidR="00E15E2F" w:rsidRPr="009D0F88">
        <w:t> </w:t>
      </w:r>
      <w:r w:rsidRPr="009D0F88">
        <w:t>promocyjnych zgodnie z aktualną treścią Podręcznika wnioskodawcy i</w:t>
      </w:r>
      <w:r w:rsidR="00E15E2F" w:rsidRPr="009D0F88">
        <w:t> </w:t>
      </w:r>
      <w:r w:rsidRPr="00BD7728">
        <w:t xml:space="preserve">beneficjenta w zakresie informacji i promocji oraz do bieżącego monitorowania jego zmian. </w:t>
      </w:r>
    </w:p>
    <w:p w14:paraId="53DA3FAE" w14:textId="1E88123E" w:rsidR="008E66FC" w:rsidRPr="00BD7728" w:rsidRDefault="008E66FC" w:rsidP="00BD7728">
      <w:pPr>
        <w:pStyle w:val="USTP"/>
        <w:numPr>
          <w:ilvl w:val="0"/>
          <w:numId w:val="27"/>
        </w:numPr>
      </w:pPr>
      <w:r w:rsidRPr="00BD7728">
        <w:t xml:space="preserve">W przypadku obowiązku zorganizowania wydarzenia, o którym mowa w </w:t>
      </w:r>
      <w:r w:rsidR="001854FE" w:rsidRPr="00BD7728">
        <w:t>§</w:t>
      </w:r>
      <w:r w:rsidR="00594957" w:rsidRPr="00BD7728">
        <w:t xml:space="preserve"> </w:t>
      </w:r>
      <w:r w:rsidR="001854FE" w:rsidRPr="00BD7728">
        <w:t>1</w:t>
      </w:r>
      <w:r w:rsidR="006E764F" w:rsidRPr="00BD7728">
        <w:t>4</w:t>
      </w:r>
      <w:r w:rsidR="001854FE" w:rsidRPr="00BD7728">
        <w:t xml:space="preserve"> </w:t>
      </w:r>
      <w:r w:rsidRPr="00BD7728">
        <w:t>ust</w:t>
      </w:r>
      <w:r w:rsidR="00E15E2F" w:rsidRPr="00BD7728">
        <w:t xml:space="preserve">. </w:t>
      </w:r>
      <w:r w:rsidR="001854FE" w:rsidRPr="00BD7728">
        <w:t xml:space="preserve">2, </w:t>
      </w:r>
      <w:r w:rsidR="00AF7953" w:rsidRPr="00BD7728">
        <w:t xml:space="preserve">pkt 2) lit. </w:t>
      </w:r>
      <w:r w:rsidR="001854FE" w:rsidRPr="00BD7728">
        <w:t>e</w:t>
      </w:r>
      <w:r w:rsidR="00665A3D" w:rsidRPr="00BD7728">
        <w:t xml:space="preserve"> </w:t>
      </w:r>
      <w:r w:rsidR="0030381B" w:rsidRPr="00BD7728">
        <w:t>Decyzji</w:t>
      </w:r>
      <w:r w:rsidRPr="00BD7728">
        <w:t>, Beneficjent zaprasza przedstawicieli K</w:t>
      </w:r>
      <w:r w:rsidR="009A3643" w:rsidRPr="00BD7728">
        <w:t xml:space="preserve">omisji </w:t>
      </w:r>
      <w:r w:rsidRPr="00BD7728">
        <w:t>E</w:t>
      </w:r>
      <w:r w:rsidR="009A3643" w:rsidRPr="00BD7728">
        <w:t>uropejskiej</w:t>
      </w:r>
      <w:r w:rsidRPr="00BD7728">
        <w:t xml:space="preserve">, ministra właściwego ds. polityki regionalnej i </w:t>
      </w:r>
      <w:r w:rsidR="00E543D6" w:rsidRPr="00BD7728">
        <w:t>IZ FEPZ</w:t>
      </w:r>
      <w:r w:rsidRPr="00BD7728">
        <w:t xml:space="preserve"> do udziału w tym wydarzeniu lub działaniu, </w:t>
      </w:r>
      <w:r w:rsidR="007F039E" w:rsidRPr="00BD7728">
        <w:t>na co najmniej 30 dni przed jego terminem</w:t>
      </w:r>
      <w:r w:rsidRPr="00BD7728">
        <w:t>; Beneficjent przesyła ww.</w:t>
      </w:r>
      <w:r w:rsidR="00E15E2F" w:rsidRPr="00BD7728">
        <w:t> </w:t>
      </w:r>
      <w:r w:rsidRPr="00BD7728">
        <w:t xml:space="preserve">zaproszenie za pośrednictwem poczty elektronicznej na adres: </w:t>
      </w:r>
      <w:sdt>
        <w:sdtPr>
          <w:id w:val="886386506"/>
          <w:placeholder>
            <w:docPart w:val="5636082730EF460C9A84B14BB30E63CE"/>
          </w:placeholder>
        </w:sdtPr>
        <w:sdtEndPr/>
        <w:sdtContent>
          <w:sdt>
            <w:sdtPr>
              <w:id w:val="-613829586"/>
              <w:placeholder>
                <w:docPart w:val="C000F82886AB4C4BA6B3046B0121208F"/>
              </w:placeholder>
            </w:sdtPr>
            <w:sdtContent>
              <w:hyperlink r:id="rId12" w:history="1">
                <w:r w:rsidR="00B319B5" w:rsidRPr="00B319B5">
                  <w:rPr>
                    <w:rStyle w:val="Hipercze"/>
                    <w:lang w:val="en-US"/>
                  </w:rPr>
                  <w:t>sek_wfe@wzp.pl</w:t>
                </w:r>
              </w:hyperlink>
            </w:sdtContent>
          </w:sdt>
        </w:sdtContent>
      </w:sdt>
      <w:r w:rsidR="000F6F99" w:rsidRPr="00BD7728">
        <w:t>.</w:t>
      </w:r>
    </w:p>
    <w:p w14:paraId="76C9D0DF" w14:textId="26380D23" w:rsidR="008E66FC" w:rsidRPr="00BD7728" w:rsidRDefault="008E66FC" w:rsidP="00BD7728">
      <w:pPr>
        <w:pStyle w:val="USTP"/>
        <w:numPr>
          <w:ilvl w:val="0"/>
          <w:numId w:val="27"/>
        </w:numPr>
      </w:pPr>
      <w:r w:rsidRPr="00BD7728">
        <w:t>W przypadku, gdy całkowite wydatki Projektu przekraczają 5.000.000,00 EUR</w:t>
      </w:r>
      <w:r w:rsidR="00C378BF" w:rsidRPr="00BD7728">
        <w:rPr>
          <w:rStyle w:val="Odwoanieprzypisudolnego"/>
        </w:rPr>
        <w:footnoteReference w:id="6"/>
      </w:r>
      <w:r w:rsidRPr="00BD7728">
        <w:t xml:space="preserve"> lub gdy Projekt objęty jest współfinansowaniem ze środków BP w kwocie przekraczającej 2.000.000</w:t>
      </w:r>
      <w:r w:rsidR="001854FE" w:rsidRPr="00BD7728">
        <w:t>,</w:t>
      </w:r>
      <w:r w:rsidRPr="00BD7728">
        <w:t>00 PLN, Beneficjent zobowiąz</w:t>
      </w:r>
      <w:r w:rsidR="006B62FE" w:rsidRPr="00BD7728">
        <w:t>uje się</w:t>
      </w:r>
      <w:r w:rsidRPr="00BD7728">
        <w:t xml:space="preserve"> do informowania </w:t>
      </w:r>
      <w:r w:rsidR="00E543D6" w:rsidRPr="00BD7728">
        <w:t>IZ FEPZ</w:t>
      </w:r>
      <w:r w:rsidRPr="00BD7728">
        <w:t xml:space="preserve"> o ważnych etapach realizacji Projektu, a także o</w:t>
      </w:r>
      <w:r w:rsidR="009D756F" w:rsidRPr="00BD7728">
        <w:t> </w:t>
      </w:r>
      <w:r w:rsidRPr="00BD7728">
        <w:t>planowanych wydarzeniach informacyjnych i promocyjnych, w tym o</w:t>
      </w:r>
      <w:r w:rsidR="009D756F" w:rsidRPr="00BD7728">
        <w:t> </w:t>
      </w:r>
      <w:r w:rsidRPr="00BD7728">
        <w:t>wydarzeniu otwierającym Projekt i organizowanym na zakończenie realizacji Projektu, na co najmniej 14 dni przed tym wydarzeniem, za pośrednictwem</w:t>
      </w:r>
      <w:r w:rsidR="009C5778" w:rsidRPr="00BD7728">
        <w:rPr>
          <w:lang w:eastAsia="en-US"/>
        </w:rPr>
        <w:t xml:space="preserve"> </w:t>
      </w:r>
      <w:r w:rsidR="009C5778" w:rsidRPr="00BD7728">
        <w:t xml:space="preserve">poczty elektronicznej na adres: </w:t>
      </w:r>
      <w:sdt>
        <w:sdtPr>
          <w:id w:val="537863079"/>
          <w:placeholder>
            <w:docPart w:val="37B9778CF4DB46C9AA2C76CD74C1DF73"/>
          </w:placeholder>
        </w:sdtPr>
        <w:sdtEndPr/>
        <w:sdtContent>
          <w:sdt>
            <w:sdtPr>
              <w:id w:val="-2007658561"/>
              <w:placeholder>
                <w:docPart w:val="DA1C550EB6C8470D885BFF2D0E252716"/>
              </w:placeholder>
            </w:sdtPr>
            <w:sdtContent>
              <w:hyperlink r:id="rId13" w:history="1">
                <w:r w:rsidR="00B319B5" w:rsidRPr="00B319B5">
                  <w:rPr>
                    <w:rStyle w:val="Hipercze"/>
                    <w:lang w:val="en-US"/>
                  </w:rPr>
                  <w:t>sek_wfe@wzp.pl</w:t>
                </w:r>
              </w:hyperlink>
            </w:sdtContent>
          </w:sdt>
        </w:sdtContent>
      </w:sdt>
      <w:r w:rsidR="000F6F99" w:rsidRPr="00BD7728">
        <w:t>.</w:t>
      </w:r>
    </w:p>
    <w:p w14:paraId="375EF2F9" w14:textId="77777777" w:rsidR="008E66FC" w:rsidRPr="00BD7728" w:rsidRDefault="008E66FC" w:rsidP="00BD7728">
      <w:pPr>
        <w:pStyle w:val="USTP"/>
        <w:numPr>
          <w:ilvl w:val="0"/>
          <w:numId w:val="27"/>
        </w:numPr>
      </w:pPr>
      <w:r w:rsidRPr="00BD7728">
        <w:t xml:space="preserve">Obowiązek, o którym mowa w ust. 3 nie uchybia obowiązkom Beneficjenta wynikającym z art. 35a ust 1 ustawy o finansach publicznych. </w:t>
      </w:r>
    </w:p>
    <w:p w14:paraId="509C0CF4" w14:textId="2B272630" w:rsidR="008E66FC" w:rsidRPr="009D0F88" w:rsidRDefault="008E66FC" w:rsidP="00BD7728">
      <w:pPr>
        <w:pStyle w:val="USTP"/>
        <w:numPr>
          <w:ilvl w:val="0"/>
          <w:numId w:val="27"/>
        </w:numPr>
      </w:pPr>
      <w:r w:rsidRPr="00BD7728">
        <w:t>Beneficjent zobowiąz</w:t>
      </w:r>
      <w:r w:rsidR="006B62FE" w:rsidRPr="00BD7728">
        <w:t>uje się</w:t>
      </w:r>
      <w:r w:rsidRPr="00BD7728">
        <w:t xml:space="preserve"> do zorganizowania na wniosek </w:t>
      </w:r>
      <w:r w:rsidR="00E543D6" w:rsidRPr="00BD7728">
        <w:t>IZ FEPZ</w:t>
      </w:r>
      <w:r w:rsidRPr="009D0F88">
        <w:t xml:space="preserve"> oparty o prośbę ministra właściwego ds. polityki regionalnej wydarzenia medialnego z</w:t>
      </w:r>
      <w:r w:rsidR="0046546B" w:rsidRPr="009D0F88">
        <w:t> </w:t>
      </w:r>
      <w:r w:rsidRPr="009D0F88">
        <w:t>udziałem przedstawicieli tego organu w przypadku m. in. otwarcia Projektu lub zakończenia Projektu, oddania inwestycji do użytkowania</w:t>
      </w:r>
      <w:r w:rsidR="0046546B" w:rsidRPr="009D0F88">
        <w:t>, itp</w:t>
      </w:r>
      <w:r w:rsidRPr="009D0F88">
        <w:t>.</w:t>
      </w:r>
    </w:p>
    <w:p w14:paraId="0DA9C5F5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3" w:name="Paragraf19"/>
      <w:r w:rsidRPr="009D0F88">
        <w:rPr>
          <w:rFonts w:cs="Arial"/>
          <w:szCs w:val="24"/>
        </w:rPr>
        <w:lastRenderedPageBreak/>
        <w:t>§ 1</w:t>
      </w:r>
      <w:r w:rsidR="00434BA3" w:rsidRPr="009D0F88">
        <w:rPr>
          <w:rFonts w:cs="Arial"/>
          <w:szCs w:val="24"/>
        </w:rPr>
        <w:t>6</w:t>
      </w:r>
      <w:r w:rsidRPr="009D0F88">
        <w:rPr>
          <w:rFonts w:cs="Arial"/>
          <w:szCs w:val="24"/>
        </w:rPr>
        <w:t xml:space="preserve"> Licencja i zezwolenie do wykonywania praw zależnych</w:t>
      </w:r>
    </w:p>
    <w:bookmarkEnd w:id="33"/>
    <w:p w14:paraId="451C0F43" w14:textId="0BBE4223" w:rsidR="008E66FC" w:rsidRPr="00BD7728" w:rsidRDefault="008E66FC" w:rsidP="00BD7728">
      <w:pPr>
        <w:pStyle w:val="USTP"/>
        <w:numPr>
          <w:ilvl w:val="0"/>
          <w:numId w:val="28"/>
        </w:numPr>
      </w:pPr>
      <w:r w:rsidRPr="009D0F88">
        <w:t>Beneficjent zobowiązuje się udostępnić materiały związane z komunikacją i widocznością na wniosek instytucji</w:t>
      </w:r>
      <w:r w:rsidR="0046546B" w:rsidRPr="009D0F88">
        <w:t xml:space="preserve"> unijnych i krajowych</w:t>
      </w:r>
      <w:r w:rsidRPr="009D0F88">
        <w:t xml:space="preserve">, </w:t>
      </w:r>
      <w:r w:rsidR="0046546B" w:rsidRPr="009D0F88">
        <w:t xml:space="preserve">jednostek </w:t>
      </w:r>
      <w:r w:rsidRPr="00BD7728">
        <w:t>organ</w:t>
      </w:r>
      <w:r w:rsidR="0046546B" w:rsidRPr="00BD7728">
        <w:t xml:space="preserve">izacyjnych tych instytucji </w:t>
      </w:r>
      <w:r w:rsidRPr="00BD7728">
        <w:t xml:space="preserve">oraz </w:t>
      </w:r>
      <w:r w:rsidR="00E543D6" w:rsidRPr="00BD7728">
        <w:t>IZ FEPZ</w:t>
      </w:r>
      <w:r w:rsidRPr="00BD7728">
        <w:t>.</w:t>
      </w:r>
    </w:p>
    <w:p w14:paraId="60824D36" w14:textId="77777777" w:rsidR="008E66FC" w:rsidRPr="00BD7728" w:rsidRDefault="008E66FC" w:rsidP="00BD7728">
      <w:pPr>
        <w:pStyle w:val="USTP"/>
        <w:numPr>
          <w:ilvl w:val="0"/>
          <w:numId w:val="28"/>
        </w:numPr>
      </w:pPr>
      <w:r w:rsidRPr="00BD7728">
        <w:t xml:space="preserve">Udostępniając materiały związane z komunikacją i widocznością zgodnie z ust. 1 Beneficjent udziela podmiotowi, któremu materiały te są udostępniane nieodpłatnej, niewyłącznej, nieodwołalnej i bezterminowej licencji na korzystanie z tych materiałów </w:t>
      </w:r>
      <w:bookmarkStart w:id="34" w:name="_Hlk139630635"/>
      <w:r w:rsidRPr="00BD7728">
        <w:t>na polach eksploatacji wyszczególnionych w pkt 2 Załącznika IX do rozporządzenia ogólnego</w:t>
      </w:r>
      <w:bookmarkEnd w:id="34"/>
      <w:r w:rsidRPr="00BD7728">
        <w:t>.</w:t>
      </w:r>
    </w:p>
    <w:p w14:paraId="01D90296" w14:textId="7E0A4C4C" w:rsidR="008E66FC" w:rsidRPr="009D0F88" w:rsidRDefault="008E66FC" w:rsidP="00BD7728">
      <w:pPr>
        <w:pStyle w:val="USTP"/>
        <w:numPr>
          <w:ilvl w:val="0"/>
          <w:numId w:val="28"/>
        </w:numPr>
      </w:pPr>
      <w:r w:rsidRPr="00BD7728">
        <w:t xml:space="preserve">W przypadku, gdy udzielenie licencji zgodnie z ust. 2 nastąpiło na rzecz </w:t>
      </w:r>
      <w:r w:rsidR="00E543D6" w:rsidRPr="00BD7728">
        <w:t>IZ FEPZ</w:t>
      </w:r>
      <w:r w:rsidRPr="00BD7728">
        <w:t>, jednocześnie z udzieleniem licencji Beneficjent nieodpłatnie i</w:t>
      </w:r>
      <w:r w:rsidR="00C06FB4" w:rsidRPr="00BD7728">
        <w:t> </w:t>
      </w:r>
      <w:r w:rsidRPr="00BD7728">
        <w:t xml:space="preserve">bezterminowo zezwala </w:t>
      </w:r>
      <w:r w:rsidR="00E543D6" w:rsidRPr="00BD7728">
        <w:t>IZ FEPZ</w:t>
      </w:r>
      <w:r w:rsidRPr="00BD7728">
        <w:t xml:space="preserve"> na wykonywanie praw zależnych do utworów objętych licencją na polach eksploatacji wyszczególnionych w pkt 2 Załącznika IX do rozporządzenia ogólnego. Na podstawie</w:t>
      </w:r>
      <w:r w:rsidRPr="009D0F88">
        <w:t xml:space="preserve"> niniejszego zezwolenia </w:t>
      </w:r>
      <w:r w:rsidR="00E543D6">
        <w:t>IZ FEPZ</w:t>
      </w:r>
      <w:r w:rsidRPr="009D0F88">
        <w:t xml:space="preserve"> uprawniona jest do zlecania wykonywania zależnych praw autorskich podmiotom trzecim.</w:t>
      </w:r>
    </w:p>
    <w:p w14:paraId="7D44F288" w14:textId="77777777" w:rsidR="008E66FC" w:rsidRPr="009D0F88" w:rsidRDefault="008E66FC" w:rsidP="00BD7728">
      <w:pPr>
        <w:pStyle w:val="USTP"/>
        <w:numPr>
          <w:ilvl w:val="0"/>
          <w:numId w:val="28"/>
        </w:numPr>
      </w:pPr>
      <w:r w:rsidRPr="009D0F88">
        <w:t>Udzielając licencji Beneficjent oświadcza, iż:</w:t>
      </w:r>
    </w:p>
    <w:p w14:paraId="59193488" w14:textId="77777777" w:rsidR="008E66FC" w:rsidRPr="009D0F88" w:rsidRDefault="008E66FC" w:rsidP="00FC1E15">
      <w:pPr>
        <w:pStyle w:val="PUNKT"/>
        <w:numPr>
          <w:ilvl w:val="0"/>
          <w:numId w:val="53"/>
        </w:numPr>
      </w:pPr>
      <w:r w:rsidRPr="009D0F88">
        <w:t>korzystanie przez licencjobiorcę z utworu w zakresie licencji nie narusza praw autorskich podmiotów trzecich,</w:t>
      </w:r>
    </w:p>
    <w:p w14:paraId="3701302E" w14:textId="77777777" w:rsidR="005615B1" w:rsidRPr="009D0F88" w:rsidRDefault="008E66FC" w:rsidP="00587F38">
      <w:pPr>
        <w:pStyle w:val="PUNKT"/>
      </w:pPr>
      <w:r w:rsidRPr="009D0F88">
        <w:t>wykonywanie przez licencjobiorcę praw zależnych do utworu nie narusza praw autorskich podmiotów trzecich</w:t>
      </w:r>
      <w:r w:rsidR="005615B1" w:rsidRPr="009D0F88">
        <w:t>,</w:t>
      </w:r>
    </w:p>
    <w:p w14:paraId="43A22855" w14:textId="1368BB81" w:rsidR="008E66FC" w:rsidRPr="009D0F88" w:rsidRDefault="003850BD" w:rsidP="00587F38">
      <w:pPr>
        <w:pStyle w:val="PUNKT"/>
      </w:pPr>
      <w:r w:rsidRPr="009D0F88">
        <w:t>uzyskał zgody osób występujących w utworze na publikację ich wizerunku</w:t>
      </w:r>
      <w:r w:rsidR="008E66FC" w:rsidRPr="009D0F88">
        <w:t>.</w:t>
      </w:r>
    </w:p>
    <w:p w14:paraId="3EF213A1" w14:textId="77777777" w:rsidR="008E66FC" w:rsidRPr="009D0F88" w:rsidRDefault="008E66FC" w:rsidP="00BD7728">
      <w:pPr>
        <w:pStyle w:val="USTP"/>
        <w:numPr>
          <w:ilvl w:val="0"/>
          <w:numId w:val="28"/>
        </w:numPr>
      </w:pPr>
      <w:r w:rsidRPr="009D0F88"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5" w:name="Paragraf20"/>
      <w:r w:rsidRPr="009D0F88">
        <w:rPr>
          <w:rFonts w:cs="Arial"/>
          <w:szCs w:val="24"/>
        </w:rPr>
        <w:t xml:space="preserve">§ </w:t>
      </w:r>
      <w:r w:rsidR="00C06FB4" w:rsidRPr="009D0F88">
        <w:rPr>
          <w:rFonts w:cs="Arial"/>
          <w:szCs w:val="24"/>
        </w:rPr>
        <w:t>1</w:t>
      </w:r>
      <w:r w:rsidR="00434BA3" w:rsidRPr="009D0F88">
        <w:rPr>
          <w:rFonts w:cs="Arial"/>
          <w:szCs w:val="24"/>
        </w:rPr>
        <w:t>7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prowadzenia wyodrębnionej ewidencji księgowej</w:t>
      </w:r>
    </w:p>
    <w:bookmarkEnd w:id="35"/>
    <w:p w14:paraId="452F4B86" w14:textId="77777777" w:rsidR="008E66FC" w:rsidRPr="009D0F88" w:rsidRDefault="008E66FC" w:rsidP="00BD7728">
      <w:pPr>
        <w:pStyle w:val="USTP"/>
        <w:numPr>
          <w:ilvl w:val="0"/>
          <w:numId w:val="29"/>
        </w:numPr>
      </w:pPr>
      <w:r w:rsidRPr="009D0F88">
        <w:t>Beneficjent zobowiązuje się do prowadzenia wyodrębnionej ewidencji księgowej na potrzeby Projektu.</w:t>
      </w:r>
      <w:bookmarkStart w:id="36" w:name="bookmark15"/>
    </w:p>
    <w:p w14:paraId="4271372F" w14:textId="52823DE4" w:rsidR="008E66FC" w:rsidRPr="009D0F88" w:rsidRDefault="008E66FC" w:rsidP="00BD7728">
      <w:pPr>
        <w:pStyle w:val="USTP"/>
      </w:pPr>
      <w:r w:rsidRPr="009D0F88">
        <w:t>Obowi</w:t>
      </w:r>
      <w:r w:rsidRPr="000F6F99">
        <w:rPr>
          <w:rFonts w:eastAsia="TimesNewRoman"/>
        </w:rPr>
        <w:t>ą</w:t>
      </w:r>
      <w:r w:rsidRPr="009D0F88">
        <w:t>zek prowadzenia wyodr</w:t>
      </w:r>
      <w:r w:rsidRPr="000F6F99">
        <w:rPr>
          <w:rFonts w:eastAsia="TimesNewRoman"/>
        </w:rPr>
        <w:t>ę</w:t>
      </w:r>
      <w:r w:rsidRPr="009D0F88">
        <w:t>bnionej ewidencji ksi</w:t>
      </w:r>
      <w:r w:rsidRPr="000F6F99">
        <w:rPr>
          <w:rFonts w:eastAsia="TimesNewRoman"/>
        </w:rPr>
        <w:t>ę</w:t>
      </w:r>
      <w:r w:rsidRPr="009D0F88">
        <w:t>gowej Projektu powstaje najpó</w:t>
      </w:r>
      <w:r w:rsidRPr="000F6F99">
        <w:rPr>
          <w:rFonts w:eastAsia="TimesNewRoman"/>
        </w:rPr>
        <w:t>ź</w:t>
      </w:r>
      <w:r w:rsidRPr="009D0F88">
        <w:t xml:space="preserve">niej z dniem </w:t>
      </w:r>
      <w:r w:rsidR="00D924E7">
        <w:t>podjęcia</w:t>
      </w:r>
      <w:r w:rsidR="00CD0A19">
        <w:t xml:space="preserve"> Decyzji</w:t>
      </w:r>
      <w:r w:rsidRPr="009D0F88">
        <w:t>.</w:t>
      </w:r>
    </w:p>
    <w:p w14:paraId="0C5EE84F" w14:textId="77777777" w:rsidR="008E66FC" w:rsidRPr="009D0F88" w:rsidRDefault="008E66FC" w:rsidP="00BD7728">
      <w:pPr>
        <w:pStyle w:val="USTP"/>
      </w:pPr>
      <w:r w:rsidRPr="009D0F88">
        <w:t>Z wyłączeniem kosztów pośrednich i kosztów bezpośrednich rozliczanych metodami uproszczonymi Beneficjent, niezale</w:t>
      </w:r>
      <w:r w:rsidRPr="000F6F99">
        <w:rPr>
          <w:rFonts w:eastAsia="TimesNewRoman"/>
        </w:rPr>
        <w:t>ż</w:t>
      </w:r>
      <w:r w:rsidRPr="009D0F88">
        <w:t>nie od stosowanej formy ewidencji ksi</w:t>
      </w:r>
      <w:r w:rsidRPr="000F6F99">
        <w:rPr>
          <w:rFonts w:eastAsia="TimesNewRoman"/>
        </w:rPr>
        <w:t>ę</w:t>
      </w:r>
      <w:r w:rsidRPr="009D0F88">
        <w:t>gowej, w ramach prowadzonej już ewidencji, zobowi</w:t>
      </w:r>
      <w:r w:rsidRPr="000F6F99">
        <w:rPr>
          <w:rFonts w:eastAsia="TimesNewRoman"/>
        </w:rPr>
        <w:t>ą</w:t>
      </w:r>
      <w:r w:rsidRPr="009D0F88">
        <w:t>z</w:t>
      </w:r>
      <w:r w:rsidR="006B62FE" w:rsidRPr="009D0F88">
        <w:t>uje się</w:t>
      </w:r>
      <w:r w:rsidRPr="000F6F99">
        <w:rPr>
          <w:rFonts w:eastAsia="TimesNewRoman"/>
        </w:rPr>
        <w:t xml:space="preserve"> </w:t>
      </w:r>
      <w:r w:rsidRPr="009D0F88">
        <w:t>do wyodr</w:t>
      </w:r>
      <w:r w:rsidRPr="000F6F99">
        <w:rPr>
          <w:rFonts w:eastAsia="TimesNewRoman"/>
        </w:rPr>
        <w:t>ę</w:t>
      </w:r>
      <w:r w:rsidRPr="009D0F88">
        <w:t>bnienia zdarzeń gospodarczych związanych z Projektem.</w:t>
      </w:r>
    </w:p>
    <w:p w14:paraId="3002D732" w14:textId="12F3DD6F" w:rsidR="008E66FC" w:rsidRPr="009D0F88" w:rsidRDefault="008E66FC" w:rsidP="00BD7728">
      <w:pPr>
        <w:pStyle w:val="USTP"/>
      </w:pPr>
      <w:r w:rsidRPr="009D0F88">
        <w:t>Sposób prowadzenia ewidencji ksi</w:t>
      </w:r>
      <w:r w:rsidRPr="000F6F99">
        <w:rPr>
          <w:rFonts w:eastAsia="TimesNewRoman"/>
        </w:rPr>
        <w:t>ę</w:t>
      </w:r>
      <w:r w:rsidRPr="009D0F88">
        <w:t>gowej powinien umo</w:t>
      </w:r>
      <w:r w:rsidRPr="000F6F99">
        <w:rPr>
          <w:rFonts w:eastAsia="TimesNewRoman"/>
        </w:rPr>
        <w:t>ż</w:t>
      </w:r>
      <w:r w:rsidRPr="009D0F88">
        <w:t>liwia</w:t>
      </w:r>
      <w:r w:rsidRPr="000F6F99">
        <w:rPr>
          <w:rFonts w:eastAsia="TimesNewRoman"/>
        </w:rPr>
        <w:t xml:space="preserve">ć </w:t>
      </w:r>
      <w:r w:rsidRPr="009D0F88">
        <w:t>wyodr</w:t>
      </w:r>
      <w:r w:rsidRPr="000F6F99">
        <w:rPr>
          <w:rFonts w:eastAsia="TimesNewRoman"/>
        </w:rPr>
        <w:t>ę</w:t>
      </w:r>
      <w:r w:rsidRPr="009D0F88">
        <w:t>bnienie zdarze</w:t>
      </w:r>
      <w:r w:rsidRPr="000F6F99">
        <w:rPr>
          <w:rFonts w:eastAsia="TimesNewRoman"/>
        </w:rPr>
        <w:t xml:space="preserve">ń </w:t>
      </w:r>
      <w:r w:rsidRPr="009D0F88">
        <w:t>gospodarczych zwi</w:t>
      </w:r>
      <w:r w:rsidRPr="000F6F99">
        <w:rPr>
          <w:rFonts w:eastAsia="TimesNewRoman"/>
        </w:rPr>
        <w:t>ą</w:t>
      </w:r>
      <w:r w:rsidRPr="009D0F88">
        <w:t>zanych z Projektem, w tym z otrzymaniem dofinansowania oraz z wydatkowaniem pochodz</w:t>
      </w:r>
      <w:r w:rsidRPr="000F6F99">
        <w:rPr>
          <w:rFonts w:eastAsia="TimesNewRoman"/>
        </w:rPr>
        <w:t>ą</w:t>
      </w:r>
      <w:r w:rsidRPr="009D0F88">
        <w:t xml:space="preserve">cych z niego </w:t>
      </w:r>
      <w:r w:rsidRPr="000F6F99">
        <w:rPr>
          <w:rFonts w:eastAsia="TimesNewRoman"/>
        </w:rPr>
        <w:t>ś</w:t>
      </w:r>
      <w:r w:rsidRPr="009D0F88">
        <w:t>rodków.</w:t>
      </w:r>
      <w:bookmarkEnd w:id="36"/>
    </w:p>
    <w:p w14:paraId="7806715A" w14:textId="77777777" w:rsidR="008E66FC" w:rsidRPr="009D0F88" w:rsidRDefault="008E66FC" w:rsidP="00BD7728">
      <w:pPr>
        <w:pStyle w:val="USTP"/>
      </w:pPr>
      <w:r w:rsidRPr="000F6F99">
        <w:rPr>
          <w:shd w:val="clear" w:color="auto" w:fill="FEFFFF"/>
        </w:rPr>
        <w:t xml:space="preserve">W przypadku, gdy Beneficjent nie jest zobowiązany </w:t>
      </w:r>
      <w:r w:rsidRPr="009D0F88">
        <w:t xml:space="preserve">na podstawie aktualnych </w:t>
      </w:r>
      <w:r w:rsidRPr="009D0F88">
        <w:lastRenderedPageBreak/>
        <w:t xml:space="preserve">przepisów do prowadzenia ewidencji księgowej ponoszonych wydatków, </w:t>
      </w:r>
      <w:r w:rsidRPr="000F6F99">
        <w:rPr>
          <w:shd w:val="clear" w:color="auto" w:fill="FEFFFF"/>
        </w:rPr>
        <w:t xml:space="preserve">wymóg zapewnienia wyodrębnionej dla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>rojektu zawierający:</w:t>
      </w:r>
      <w:r w:rsidRPr="009D0F8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2A3781E2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7" w:name="Paragraf21"/>
      <w:r w:rsidRPr="009D0F88">
        <w:rPr>
          <w:rFonts w:cs="Arial"/>
          <w:szCs w:val="24"/>
        </w:rPr>
        <w:t xml:space="preserve">§ </w:t>
      </w:r>
      <w:r w:rsidR="00BB6D0E" w:rsidRPr="009D0F88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>8</w:t>
      </w:r>
      <w:r w:rsidR="00BB6D0E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Zmiany w Projekcie </w:t>
      </w:r>
    </w:p>
    <w:bookmarkEnd w:id="37"/>
    <w:p w14:paraId="2E7E7C11" w14:textId="57E86958" w:rsidR="008E66FC" w:rsidRPr="009D0F88" w:rsidRDefault="008E66FC" w:rsidP="00BD7728">
      <w:pPr>
        <w:pStyle w:val="USTP"/>
        <w:numPr>
          <w:ilvl w:val="0"/>
          <w:numId w:val="30"/>
        </w:numPr>
      </w:pPr>
      <w:r w:rsidRPr="009D0F88">
        <w:t xml:space="preserve">Zmiany w Projekcie mogą być inicjowane zarówno przez </w:t>
      </w:r>
      <w:r w:rsidR="00E543D6">
        <w:t>IZ FEPZ</w:t>
      </w:r>
      <w:r w:rsidRPr="009D0F88">
        <w:t xml:space="preserve"> jak i</w:t>
      </w:r>
      <w:r w:rsidR="000F6F99">
        <w:t> </w:t>
      </w:r>
      <w:r w:rsidRPr="009D0F88">
        <w:t>Beneficjenta.</w:t>
      </w:r>
    </w:p>
    <w:p w14:paraId="456A5E29" w14:textId="6E4C52AC" w:rsidR="008E66FC" w:rsidRPr="009D0F88" w:rsidRDefault="00E543D6" w:rsidP="00BD7728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na każdym etapie realizacji Projektu lub po jego zakończeniu może wezwać Beneficjenta do aktualizacji </w:t>
      </w:r>
      <w:r w:rsidR="00AE1350" w:rsidRPr="00AE1350">
        <w:t>danych w CST2021</w:t>
      </w:r>
      <w:r w:rsidR="008E66FC" w:rsidRPr="009D0F88">
        <w:t>.</w:t>
      </w:r>
    </w:p>
    <w:p w14:paraId="1CAB1766" w14:textId="18BA035F" w:rsidR="008E66FC" w:rsidRPr="009D0F88" w:rsidRDefault="008E66FC" w:rsidP="00BD7728">
      <w:pPr>
        <w:pStyle w:val="USTP"/>
        <w:numPr>
          <w:ilvl w:val="0"/>
          <w:numId w:val="30"/>
        </w:numPr>
      </w:pPr>
      <w:r w:rsidRPr="009D0F88">
        <w:t>Beneficjent zgłasza zmiany dotyczące realizacji Projektu wraz z uzasadnieniem za pomocą CST2021 przed ich wprowadzeniem w</w:t>
      </w:r>
      <w:r w:rsidR="00FB345C">
        <w:t> </w:t>
      </w:r>
      <w:r w:rsidRPr="009D0F88">
        <w:t xml:space="preserve">celu uzyskania akceptacji </w:t>
      </w:r>
      <w:r w:rsidR="00E543D6">
        <w:t>IZ FEPZ</w:t>
      </w:r>
      <w:r w:rsidRPr="009D0F88">
        <w:t>. Jeżeli Beneficjent nie zgłosi zmian w</w:t>
      </w:r>
      <w:r w:rsidR="00FB345C">
        <w:t> </w:t>
      </w:r>
      <w:r w:rsidRPr="009D0F88">
        <w:t xml:space="preserve">Projekcie przed ich wprowadzeniem, </w:t>
      </w:r>
      <w:r w:rsidR="00E543D6">
        <w:t>IZ FEPZ</w:t>
      </w:r>
      <w:r w:rsidRPr="009D0F88">
        <w:t xml:space="preserve"> może:</w:t>
      </w:r>
    </w:p>
    <w:p w14:paraId="6AAD68FD" w14:textId="77777777" w:rsidR="008E66FC" w:rsidRPr="009D0F88" w:rsidRDefault="008E66FC" w:rsidP="00FC1E15">
      <w:pPr>
        <w:pStyle w:val="PUNKT"/>
        <w:numPr>
          <w:ilvl w:val="0"/>
          <w:numId w:val="54"/>
        </w:numPr>
      </w:pPr>
      <w:r w:rsidRPr="009D0F88">
        <w:t>zaakceptować wprowadzone zmiany,</w:t>
      </w:r>
    </w:p>
    <w:p w14:paraId="19A18FF3" w14:textId="77777777" w:rsidR="008E66FC" w:rsidRPr="009D0F88" w:rsidRDefault="008E66FC" w:rsidP="00587F38">
      <w:pPr>
        <w:pStyle w:val="PUNKT"/>
      </w:pPr>
      <w:r w:rsidRPr="009D0F88">
        <w:t>uznać wydatki poniesione w związku z wprowadzonymi zmianami w całości lub w części za niekwalifikowalne,</w:t>
      </w:r>
    </w:p>
    <w:p w14:paraId="661C0F2D" w14:textId="698D2606" w:rsidR="008E66FC" w:rsidRPr="009D0F88" w:rsidRDefault="00CD0A19" w:rsidP="00587F38">
      <w:pPr>
        <w:pStyle w:val="PUNKT"/>
      </w:pPr>
      <w:r>
        <w:t>uchylić Decyzję</w:t>
      </w:r>
      <w:r w:rsidR="008E66FC" w:rsidRPr="009D0F88">
        <w:t xml:space="preserve">. </w:t>
      </w:r>
    </w:p>
    <w:p w14:paraId="5D7F3080" w14:textId="57A5FC0D" w:rsidR="008E66FC" w:rsidRPr="00BD7728" w:rsidRDefault="008E66FC" w:rsidP="00BD7728">
      <w:pPr>
        <w:pStyle w:val="USTP"/>
        <w:numPr>
          <w:ilvl w:val="0"/>
          <w:numId w:val="30"/>
        </w:numPr>
      </w:pPr>
      <w:r w:rsidRPr="009D0F88">
        <w:t xml:space="preserve">W </w:t>
      </w:r>
      <w:r w:rsidR="000A682B" w:rsidRPr="009D0F88">
        <w:t>przypadku,</w:t>
      </w:r>
      <w:r w:rsidRPr="009D0F88">
        <w:t xml:space="preserve"> gdy </w:t>
      </w:r>
      <w:r w:rsidR="00CD0A19">
        <w:t xml:space="preserve">Decyzja </w:t>
      </w:r>
      <w:r w:rsidR="00F52456">
        <w:t>podjęta</w:t>
      </w:r>
      <w:r w:rsidRPr="009D0F88">
        <w:t xml:space="preserve"> jest po terminie zakończenia realizacji Projektu, </w:t>
      </w:r>
      <w:r w:rsidRPr="00BD7728">
        <w:t xml:space="preserve">Beneficjent zobowiązuje się </w:t>
      </w:r>
      <w:r w:rsidR="00D81019" w:rsidRPr="00BD7728">
        <w:t xml:space="preserve">do </w:t>
      </w:r>
      <w:r w:rsidRPr="00BD7728">
        <w:t xml:space="preserve">zgłoszenia </w:t>
      </w:r>
      <w:r w:rsidR="003A2D40" w:rsidRPr="00BD7728">
        <w:t xml:space="preserve">za pomocą CST2021 zmian </w:t>
      </w:r>
      <w:r w:rsidRPr="00BD7728">
        <w:t xml:space="preserve">dotyczących realizacji Projektu w terminie do 30 dni od daty </w:t>
      </w:r>
      <w:r w:rsidR="007F0520" w:rsidRPr="00BD7728">
        <w:t>podjęcia</w:t>
      </w:r>
      <w:r w:rsidR="00CD0A19" w:rsidRPr="00BD7728">
        <w:t xml:space="preserve"> Decyzji</w:t>
      </w:r>
      <w:r w:rsidRPr="00BD7728">
        <w:t xml:space="preserve">. W takim przypadku ust. 3 stosuje się odpowiednio. </w:t>
      </w:r>
    </w:p>
    <w:p w14:paraId="737481B4" w14:textId="05E972CB" w:rsidR="008E66FC" w:rsidRPr="00BD7728" w:rsidRDefault="008E66FC" w:rsidP="00BD7728">
      <w:pPr>
        <w:pStyle w:val="USTP"/>
        <w:numPr>
          <w:ilvl w:val="0"/>
          <w:numId w:val="30"/>
        </w:numPr>
      </w:pPr>
      <w:r w:rsidRPr="00BD7728">
        <w:t>Zgłoszeniu podlegają wszelkie zmiany Projektu</w:t>
      </w:r>
      <w:r w:rsidR="001E3634" w:rsidRPr="00BD7728">
        <w:t>, a w szczególności zmiany</w:t>
      </w:r>
      <w:r w:rsidRPr="00BD7728">
        <w:t xml:space="preserve"> w stosunku do </w:t>
      </w:r>
      <w:r w:rsidR="00864BF5" w:rsidRPr="00BD7728">
        <w:t xml:space="preserve">danych zawartych we </w:t>
      </w:r>
      <w:r w:rsidRPr="00BD7728">
        <w:t>wniosku o</w:t>
      </w:r>
      <w:r w:rsidR="00864BF5" w:rsidRPr="00BD7728">
        <w:t> </w:t>
      </w:r>
      <w:r w:rsidRPr="00BD7728">
        <w:t xml:space="preserve">dofinansowanie. </w:t>
      </w:r>
    </w:p>
    <w:p w14:paraId="57A0C31C" w14:textId="089FCA50" w:rsidR="008E66FC" w:rsidRPr="00BD7728" w:rsidRDefault="008E66FC" w:rsidP="00BD7728">
      <w:pPr>
        <w:pStyle w:val="USTP"/>
        <w:numPr>
          <w:ilvl w:val="0"/>
          <w:numId w:val="30"/>
        </w:numPr>
      </w:pPr>
      <w:r w:rsidRPr="00BD7728">
        <w:t xml:space="preserve">Zmiany mogą zostać zaakceptowane przez </w:t>
      </w:r>
      <w:r w:rsidR="00E543D6" w:rsidRPr="00BD7728">
        <w:t>IZ FEPZ</w:t>
      </w:r>
      <w:r w:rsidRPr="00BD7728">
        <w:t>, jeżeli:</w:t>
      </w:r>
    </w:p>
    <w:p w14:paraId="4D69F897" w14:textId="28FA90E4" w:rsidR="008E66FC" w:rsidRPr="00BD7728" w:rsidRDefault="008E66FC" w:rsidP="00FC1E15">
      <w:pPr>
        <w:pStyle w:val="PUNKT"/>
        <w:numPr>
          <w:ilvl w:val="0"/>
          <w:numId w:val="55"/>
        </w:numPr>
      </w:pPr>
      <w:r w:rsidRPr="00BD7728">
        <w:t xml:space="preserve">nie wpłynęłyby na wynik oceny </w:t>
      </w:r>
      <w:r w:rsidR="000A682B" w:rsidRPr="00BD7728">
        <w:t>P</w:t>
      </w:r>
      <w:r w:rsidRPr="00BD7728">
        <w:t xml:space="preserve">rojektu w sposób, który skutkowałby negatywną oceną </w:t>
      </w:r>
      <w:r w:rsidR="000A682B" w:rsidRPr="00BD7728">
        <w:t>P</w:t>
      </w:r>
      <w:r w:rsidRPr="00BD7728">
        <w:t>rojektu</w:t>
      </w:r>
      <w:r w:rsidR="00ED1438" w:rsidRPr="00BD7728">
        <w:t xml:space="preserve"> albo</w:t>
      </w:r>
      <w:r w:rsidRPr="00BD7728">
        <w:t>,</w:t>
      </w:r>
    </w:p>
    <w:p w14:paraId="75729683" w14:textId="77777777" w:rsidR="008E66FC" w:rsidRPr="009D0F88" w:rsidRDefault="008E66FC" w:rsidP="00587F38">
      <w:pPr>
        <w:pStyle w:val="PUNKT"/>
        <w:numPr>
          <w:ilvl w:val="0"/>
          <w:numId w:val="55"/>
        </w:numPr>
      </w:pPr>
      <w:r w:rsidRPr="009D0F88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9D0F88">
        <w:t>FEPZ</w:t>
      </w:r>
      <w:r w:rsidRPr="009D0F88">
        <w:t>.</w:t>
      </w:r>
    </w:p>
    <w:p w14:paraId="480521BD" w14:textId="0F4C78B1" w:rsidR="008E66FC" w:rsidRPr="009D0F88" w:rsidRDefault="00E543D6" w:rsidP="00BD7728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rozpatruje </w:t>
      </w:r>
      <w:r w:rsidR="006B6B09" w:rsidRPr="009D0F88">
        <w:t>zgłoszone</w:t>
      </w:r>
      <w:r w:rsidR="008E66FC" w:rsidRPr="009D0F88">
        <w:t xml:space="preserve"> zmiany w Projekcie w terminie 30 dni. W tym czasie może wyrazić sprzeciw do wprowadzonych zmian lub je zaakceptować, o czym poinformuje Beneficjenta. W przypadkach wymagających szczegółowej analizy termin ten może ulec wydłużeniu, o czym </w:t>
      </w:r>
      <w:r>
        <w:t>IZ FEPZ</w:t>
      </w:r>
      <w:r w:rsidR="008E66FC" w:rsidRPr="009D0F88">
        <w:t xml:space="preserve"> poinformuje Beneficjenta.</w:t>
      </w:r>
    </w:p>
    <w:p w14:paraId="07EC3D22" w14:textId="67E58D6A" w:rsidR="008E66FC" w:rsidRPr="009D0F88" w:rsidRDefault="008E66FC" w:rsidP="00BD7728">
      <w:pPr>
        <w:pStyle w:val="USTP"/>
        <w:numPr>
          <w:ilvl w:val="0"/>
          <w:numId w:val="30"/>
        </w:numPr>
      </w:pPr>
      <w:r w:rsidRPr="009D0F88">
        <w:t xml:space="preserve">W uzasadnionym przypadku, na każdym etapie realizacji Projektu lub po jego </w:t>
      </w:r>
      <w:r w:rsidRPr="009D0F88">
        <w:lastRenderedPageBreak/>
        <w:t xml:space="preserve">zakończeniu, </w:t>
      </w:r>
      <w:r w:rsidR="00E543D6">
        <w:t>IZ FEPZ</w:t>
      </w:r>
      <w:r w:rsidR="00845964" w:rsidRPr="009D0F88">
        <w:t xml:space="preserve"> </w:t>
      </w:r>
      <w:r w:rsidRPr="009D0F88">
        <w:t xml:space="preserve">może skierować </w:t>
      </w:r>
      <w:r w:rsidR="001E3634">
        <w:t>Projekt</w:t>
      </w:r>
      <w:r w:rsidRPr="009D0F88">
        <w:t xml:space="preserve"> do ponownej oceny, o czym informuje Beneficjenta. </w:t>
      </w:r>
    </w:p>
    <w:p w14:paraId="0CF2034B" w14:textId="31E4287B" w:rsidR="008E66FC" w:rsidRPr="009D0F88" w:rsidRDefault="008E66FC" w:rsidP="00BD7728">
      <w:pPr>
        <w:pStyle w:val="USTP"/>
        <w:numPr>
          <w:ilvl w:val="0"/>
          <w:numId w:val="30"/>
        </w:numPr>
      </w:pPr>
      <w:r w:rsidRPr="009D0F88">
        <w:t xml:space="preserve">W przypadku braku zgody </w:t>
      </w:r>
      <w:r w:rsidR="00E543D6">
        <w:t>IZ FEPZ</w:t>
      </w:r>
      <w:r w:rsidRPr="009D0F88">
        <w:t xml:space="preserve"> na dokonanie zmian, Beneficjent zobowiąz</w:t>
      </w:r>
      <w:r w:rsidR="006B62FE" w:rsidRPr="009D0F88">
        <w:t>uje się</w:t>
      </w:r>
      <w:r w:rsidRPr="009D0F88">
        <w:t xml:space="preserve"> do realizacji Projektu </w:t>
      </w:r>
      <w:r w:rsidR="00AD09AB" w:rsidRPr="009D0F88">
        <w:t xml:space="preserve">na dotychczasowych </w:t>
      </w:r>
      <w:r w:rsidR="00EF7C83" w:rsidRPr="009D0F88">
        <w:t>warunkach</w:t>
      </w:r>
      <w:r w:rsidRPr="009D0F88">
        <w:t xml:space="preserve"> </w:t>
      </w:r>
      <w:r w:rsidR="00A74F3B" w:rsidRPr="009D0F88">
        <w:t xml:space="preserve">albo </w:t>
      </w:r>
      <w:r w:rsidRPr="009D0F88">
        <w:t>ma możliwość rezygnacji z dalszej realizacji Projektu</w:t>
      </w:r>
      <w:r w:rsidR="00A74F3B" w:rsidRPr="009D0F88">
        <w:t>,</w:t>
      </w:r>
      <w:r w:rsidR="00382E52" w:rsidRPr="009D0F88">
        <w:t xml:space="preserve"> albo </w:t>
      </w:r>
      <w:r w:rsidR="0010128A" w:rsidRPr="009D0F88">
        <w:t>rezygnacji</w:t>
      </w:r>
      <w:r w:rsidR="00FA6489" w:rsidRPr="009D0F88">
        <w:t xml:space="preserve"> </w:t>
      </w:r>
      <w:r w:rsidR="0010128A" w:rsidRPr="009D0F88">
        <w:t xml:space="preserve">z </w:t>
      </w:r>
      <w:r w:rsidR="00382E52" w:rsidRPr="009D0F88">
        <w:t>jego części</w:t>
      </w:r>
      <w:r w:rsidR="00AD09AB" w:rsidRPr="009D0F88">
        <w:t xml:space="preserve"> </w:t>
      </w:r>
      <w:r w:rsidR="00FA6489" w:rsidRPr="009D0F88">
        <w:t xml:space="preserve">za zgodą </w:t>
      </w:r>
      <w:r w:rsidR="00E543D6">
        <w:t>IZ FEPZ</w:t>
      </w:r>
      <w:r w:rsidR="00FA6489" w:rsidRPr="009D0F88">
        <w:t xml:space="preserve"> </w:t>
      </w:r>
      <w:r w:rsidR="00AD09AB" w:rsidRPr="009D0F88">
        <w:t>–</w:t>
      </w:r>
      <w:r w:rsidR="00382E52" w:rsidRPr="009D0F88">
        <w:t xml:space="preserve"> pod warunkiem zachowania celów Projektu.</w:t>
      </w:r>
    </w:p>
    <w:p w14:paraId="3B7501BA" w14:textId="6C6F1A22" w:rsidR="008E66FC" w:rsidRPr="009D0F88" w:rsidRDefault="008E66FC" w:rsidP="00BD7728">
      <w:pPr>
        <w:pStyle w:val="USTP"/>
        <w:numPr>
          <w:ilvl w:val="0"/>
          <w:numId w:val="30"/>
        </w:numPr>
      </w:pPr>
      <w:r w:rsidRPr="009D0F88">
        <w:t xml:space="preserve">Jeżeli w wyniku udzielenia zamówień w ramach Projektu lub w związku ze zmianą w Projekcie zaakceptowaną przez </w:t>
      </w:r>
      <w:r w:rsidR="00E543D6">
        <w:t>IZ FEPZ</w:t>
      </w:r>
      <w:r w:rsidRPr="009D0F88">
        <w:t xml:space="preserve"> wystąpią oszczędności </w:t>
      </w:r>
      <w:r w:rsidR="00BB6D0E" w:rsidRPr="009D0F88">
        <w:t>w</w:t>
      </w:r>
      <w:r w:rsidR="00346405">
        <w:t> </w:t>
      </w:r>
      <w:r w:rsidR="00BB6D0E" w:rsidRPr="009D0F88">
        <w:t>kwocie równej lub większej niż 100</w:t>
      </w:r>
      <w:r w:rsidR="005E5E1F" w:rsidRPr="009D0F88">
        <w:t>.</w:t>
      </w:r>
      <w:r w:rsidR="00BB6D0E" w:rsidRPr="009D0F88">
        <w:t xml:space="preserve">000,00 PLN </w:t>
      </w:r>
      <w:r w:rsidRPr="009D0F88">
        <w:t xml:space="preserve">w stosunku do wydatków kwalifikowalnych, które zostały określone </w:t>
      </w:r>
      <w:r w:rsidR="001E3634">
        <w:t>w Projekcie</w:t>
      </w:r>
      <w:r w:rsidR="0063097D" w:rsidRPr="009D0F88">
        <w:t>,</w:t>
      </w:r>
      <w:r w:rsidRPr="009D0F88">
        <w:t xml:space="preserve"> Beneficjent zobowiązuje się do niezwłocznego przekazania tej informacji do </w:t>
      </w:r>
      <w:r w:rsidR="00E543D6">
        <w:t>IZ FEPZ</w:t>
      </w:r>
      <w:r w:rsidRPr="000F6F99">
        <w:rPr>
          <w:rStyle w:val="USTPZnak"/>
        </w:rPr>
        <w:t xml:space="preserve">. </w:t>
      </w:r>
      <w:r w:rsidR="00E543D6">
        <w:rPr>
          <w:rStyle w:val="USTPZnak"/>
        </w:rPr>
        <w:t>IZ FEPZ</w:t>
      </w:r>
      <w:r w:rsidRPr="000F6F99">
        <w:rPr>
          <w:rStyle w:val="USTPZnak"/>
        </w:rPr>
        <w:t xml:space="preserve"> może pomniejszyć dofinansowanie w ramach uzyskanych oszczędności.</w:t>
      </w:r>
    </w:p>
    <w:p w14:paraId="12D0203A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8" w:name="Paragraf22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19</w:t>
      </w:r>
      <w:r w:rsidR="00CD0ADA" w:rsidRPr="009D0F88">
        <w:rPr>
          <w:rFonts w:cs="Arial"/>
          <w:szCs w:val="24"/>
        </w:rPr>
        <w:t xml:space="preserve"> </w:t>
      </w:r>
      <w:bookmarkStart w:id="39" w:name="_Hlk141772893"/>
      <w:r w:rsidRPr="009D0F88">
        <w:rPr>
          <w:rFonts w:cs="Arial"/>
          <w:szCs w:val="24"/>
        </w:rPr>
        <w:t xml:space="preserve">Monitorowanie oraz wskaźniki </w:t>
      </w:r>
      <w:r w:rsidR="00E46A0F" w:rsidRPr="009D0F88">
        <w:rPr>
          <w:rFonts w:cs="Arial"/>
          <w:szCs w:val="24"/>
        </w:rPr>
        <w:t>P</w:t>
      </w:r>
      <w:r w:rsidRPr="009D0F88">
        <w:rPr>
          <w:rFonts w:cs="Arial"/>
          <w:szCs w:val="24"/>
        </w:rPr>
        <w:t>rojektu</w:t>
      </w:r>
      <w:bookmarkEnd w:id="39"/>
    </w:p>
    <w:bookmarkEnd w:id="38"/>
    <w:p w14:paraId="55711AE0" w14:textId="77777777" w:rsidR="008E66FC" w:rsidRPr="009D0F88" w:rsidRDefault="008E66FC" w:rsidP="00BD7728">
      <w:pPr>
        <w:pStyle w:val="USTP"/>
        <w:numPr>
          <w:ilvl w:val="0"/>
          <w:numId w:val="31"/>
        </w:numPr>
      </w:pPr>
      <w:r w:rsidRPr="009D0F88">
        <w:t xml:space="preserve">Beneficjent zobowiązuje się do: </w:t>
      </w:r>
    </w:p>
    <w:p w14:paraId="6F20D9FD" w14:textId="2F89FD25" w:rsidR="008E66FC" w:rsidRPr="00BD7728" w:rsidRDefault="008E66FC" w:rsidP="00FC1E15">
      <w:pPr>
        <w:pStyle w:val="PUNKT"/>
        <w:numPr>
          <w:ilvl w:val="0"/>
          <w:numId w:val="56"/>
        </w:numPr>
      </w:pPr>
      <w:r w:rsidRPr="009D0F88">
        <w:t xml:space="preserve">osiągnięcia i wykazania wskaźników produktu </w:t>
      </w:r>
      <w:r w:rsidR="001E3634">
        <w:t>w Projekcie</w:t>
      </w:r>
      <w:r w:rsidRPr="009D0F88">
        <w:t xml:space="preserve"> najpóźniej we </w:t>
      </w:r>
      <w:r w:rsidRPr="00BD7728">
        <w:t>wniosku o płatność końcową oraz ich utrzymania w okresie trwałości Projektu</w:t>
      </w:r>
      <w:r w:rsidR="00A53A5A" w:rsidRPr="00BD7728">
        <w:t>,</w:t>
      </w:r>
    </w:p>
    <w:p w14:paraId="5A57BE36" w14:textId="3058883A" w:rsidR="008E66FC" w:rsidRPr="00BD7728" w:rsidRDefault="008E66FC" w:rsidP="00587F38">
      <w:pPr>
        <w:pStyle w:val="PUNKT"/>
        <w:numPr>
          <w:ilvl w:val="0"/>
          <w:numId w:val="56"/>
        </w:numPr>
      </w:pPr>
      <w:r w:rsidRPr="00BD7728">
        <w:t xml:space="preserve">osiągnięcia wskaźników rezultatu określonych </w:t>
      </w:r>
      <w:r w:rsidR="001E3634" w:rsidRPr="00BD7728">
        <w:t>w Projekcie</w:t>
      </w:r>
      <w:r w:rsidRPr="00BD7728">
        <w:t xml:space="preserve"> najpóźniej w okresie </w:t>
      </w:r>
      <w:sdt>
        <w:sdtPr>
          <w:id w:val="-57176626"/>
          <w:placeholder>
            <w:docPart w:val="F8922A0EA1A6423EA7219866C08F84CE"/>
          </w:placeholder>
          <w:showingPlcHdr/>
        </w:sdtPr>
        <w:sdtEndPr/>
        <w:sdtContent>
          <w:r w:rsidR="00FB345C" w:rsidRPr="00BD7728">
            <w:rPr>
              <w:rStyle w:val="Tekstzastpczy"/>
              <w:color w:val="0070C0"/>
            </w:rPr>
            <w:t>pole do uzupełnienia</w:t>
          </w:r>
        </w:sdtContent>
      </w:sdt>
      <w:r w:rsidRPr="00BD7728">
        <w:t xml:space="preserve"> miesięcy od zakończenia realizacji Projektu oraz ich utrzymania w okresie trwałości Projektu.</w:t>
      </w:r>
    </w:p>
    <w:p w14:paraId="73290ED5" w14:textId="08B13F1D" w:rsidR="008E66FC" w:rsidRPr="00BD7728" w:rsidRDefault="008E66FC" w:rsidP="00BD7728">
      <w:pPr>
        <w:pStyle w:val="USTP"/>
        <w:numPr>
          <w:ilvl w:val="0"/>
          <w:numId w:val="31"/>
        </w:numPr>
      </w:pPr>
      <w:r w:rsidRPr="00BD7728">
        <w:t xml:space="preserve">Beneficjent zobowiązuje się do poinformowania </w:t>
      </w:r>
      <w:r w:rsidR="00E543D6" w:rsidRPr="00BD7728">
        <w:t>IZ FEPZ</w:t>
      </w:r>
      <w:r w:rsidRPr="00BD7728">
        <w:t xml:space="preserve"> w formie pisemnej, w terminie 30 dni po upływie </w:t>
      </w:r>
      <w:sdt>
        <w:sdtPr>
          <w:id w:val="296813239"/>
          <w:placeholder>
            <w:docPart w:val="87FC12425E3B4C31885B0D4612F2EEBD"/>
          </w:placeholder>
          <w:showingPlcHdr/>
        </w:sdtPr>
        <w:sdtEndPr/>
        <w:sdtContent>
          <w:r w:rsidR="00FB345C" w:rsidRPr="00BD7728">
            <w:rPr>
              <w:rStyle w:val="Tekstzastpczy"/>
              <w:color w:val="0070C0"/>
            </w:rPr>
            <w:t>pole do uzupełnienia</w:t>
          </w:r>
        </w:sdtContent>
      </w:sdt>
      <w:r w:rsidRPr="00BD7728">
        <w:t xml:space="preserve"> miesięcy od zakończenia realizacji Projektu, o rzeczywistym poziomie realizacji wskaźników rezultatu</w:t>
      </w:r>
      <w:r w:rsidR="0063097D" w:rsidRPr="00BD7728">
        <w:t>,</w:t>
      </w:r>
      <w:r w:rsidRPr="00BD7728">
        <w:t xml:space="preserve"> przedstawiając dokumentację źródłową potwierdzającą ich osiągnięcie.</w:t>
      </w:r>
    </w:p>
    <w:p w14:paraId="092AECD4" w14:textId="0D342A6B" w:rsidR="008E66FC" w:rsidRPr="00BD7728" w:rsidRDefault="008E66FC" w:rsidP="00BD7728">
      <w:pPr>
        <w:pStyle w:val="USTP"/>
        <w:numPr>
          <w:ilvl w:val="0"/>
          <w:numId w:val="31"/>
        </w:numPr>
      </w:pPr>
      <w:r w:rsidRPr="00BD7728">
        <w:t xml:space="preserve">W uzasadnionych przypadkach, na pisemny wniosek Beneficjenta, </w:t>
      </w:r>
      <w:r w:rsidR="00E543D6" w:rsidRPr="00BD7728">
        <w:t>IZ FEPZ</w:t>
      </w:r>
      <w:r w:rsidRPr="00BD7728">
        <w:t xml:space="preserve"> może wyrazić zgodę na wydłużenie terminu na osiągniecie wskaźników rezultatu, o którym mowa w ust. </w:t>
      </w:r>
      <w:r w:rsidR="002C42B3" w:rsidRPr="00BD7728">
        <w:t>1</w:t>
      </w:r>
      <w:r w:rsidR="00971A7D" w:rsidRPr="00BD7728">
        <w:t xml:space="preserve"> pkt 2)</w:t>
      </w:r>
      <w:r w:rsidRPr="00BD7728">
        <w:t>.</w:t>
      </w:r>
    </w:p>
    <w:p w14:paraId="4ECC46C6" w14:textId="63DDCB46" w:rsidR="008E66FC" w:rsidRPr="00BD7728" w:rsidRDefault="00E543D6" w:rsidP="00BD7728">
      <w:pPr>
        <w:pStyle w:val="USTP"/>
        <w:numPr>
          <w:ilvl w:val="0"/>
          <w:numId w:val="31"/>
        </w:numPr>
      </w:pPr>
      <w:r w:rsidRPr="00BD7728">
        <w:t>IZ FEPZ</w:t>
      </w:r>
      <w:r w:rsidR="008E66FC" w:rsidRPr="00BD7728">
        <w:t xml:space="preserve"> weryfikuje wskaźniki produktu na podstawie informacji zawartych we wnioskach o płatność lub wyników kontroli</w:t>
      </w:r>
      <w:r w:rsidR="00F961E1" w:rsidRPr="00BD7728">
        <w:t xml:space="preserve">, o których mowa w </w:t>
      </w:r>
      <w:r w:rsidR="003F58F1" w:rsidRPr="00BD7728">
        <w:rPr>
          <w:lang w:eastAsia="pl-PL"/>
        </w:rPr>
        <w:t xml:space="preserve">§ 25 </w:t>
      </w:r>
      <w:r w:rsidR="00346405" w:rsidRPr="00BD7728">
        <w:rPr>
          <w:lang w:eastAsia="pl-PL"/>
        </w:rPr>
        <w:t>Decyzji</w:t>
      </w:r>
      <w:r w:rsidR="0063097D" w:rsidRPr="00BD7728">
        <w:t>.</w:t>
      </w:r>
      <w:r w:rsidR="008E66FC" w:rsidRPr="00BD7728">
        <w:t xml:space="preserve"> </w:t>
      </w:r>
      <w:r w:rsidR="0063097D" w:rsidRPr="00BD7728">
        <w:t>Z</w:t>
      </w:r>
      <w:r w:rsidR="008E66FC" w:rsidRPr="00BD7728">
        <w:t>atwierdzenie wniosku o płatność jest jednocześnie zatwierdzeniem stopnia osiągnięcia wskaźników w nim wykazanych.</w:t>
      </w:r>
    </w:p>
    <w:p w14:paraId="0DC3F7E5" w14:textId="265A577F" w:rsidR="008E66FC" w:rsidRPr="00BD7728" w:rsidRDefault="00E543D6" w:rsidP="00BD7728">
      <w:pPr>
        <w:pStyle w:val="USTP"/>
        <w:numPr>
          <w:ilvl w:val="0"/>
          <w:numId w:val="31"/>
        </w:numPr>
      </w:pPr>
      <w:r w:rsidRPr="00BD7728">
        <w:t>IZ FEPZ</w:t>
      </w:r>
      <w:r w:rsidR="008E66FC" w:rsidRPr="00BD7728">
        <w:t xml:space="preserve"> weryfikuje wskaźniki rezultatu na podstawie przedstawionej przez Beneficjenta dokumentacji</w:t>
      </w:r>
      <w:r w:rsidR="000A682B" w:rsidRPr="00BD7728">
        <w:t>,</w:t>
      </w:r>
      <w:r w:rsidR="008E66FC" w:rsidRPr="00BD7728">
        <w:t xml:space="preserve"> o której mowa w ust. 2</w:t>
      </w:r>
      <w:r w:rsidR="000A682B" w:rsidRPr="00BD7728">
        <w:t>,</w:t>
      </w:r>
      <w:r w:rsidR="008E66FC" w:rsidRPr="00BD7728">
        <w:t xml:space="preserve"> i zatwierdza je informując o tym Beneficjenta.</w:t>
      </w:r>
    </w:p>
    <w:p w14:paraId="3209B720" w14:textId="64BEA962" w:rsidR="008E66FC" w:rsidRPr="009D0F88" w:rsidRDefault="008E66FC" w:rsidP="00BD7728">
      <w:pPr>
        <w:pStyle w:val="USTP"/>
        <w:numPr>
          <w:ilvl w:val="0"/>
          <w:numId w:val="31"/>
        </w:numPr>
      </w:pPr>
      <w:r w:rsidRPr="00BD7728">
        <w:t xml:space="preserve">W przypadku zmian w zakresie rzeczowym </w:t>
      </w:r>
      <w:r w:rsidR="00E46A0F" w:rsidRPr="00BD7728">
        <w:t>P</w:t>
      </w:r>
      <w:r w:rsidRPr="00BD7728">
        <w:t>rojektu, skutkujących</w:t>
      </w:r>
      <w:r w:rsidR="00845964" w:rsidRPr="00BD7728">
        <w:t xml:space="preserve"> </w:t>
      </w:r>
      <w:r w:rsidRPr="00BD7728">
        <w:t xml:space="preserve">nieosiągnięciem lub nieutrzymaniem wskaźnika produktu, </w:t>
      </w:r>
      <w:r w:rsidR="00E543D6" w:rsidRPr="00BD7728">
        <w:t>IZ FEPZ</w:t>
      </w:r>
      <w:r w:rsidRPr="00BD7728">
        <w:t xml:space="preserve"> może pomniejszyć wartość dofinansowania proporcjonalnie</w:t>
      </w:r>
      <w:r w:rsidR="00845964" w:rsidRPr="00BD7728">
        <w:t xml:space="preserve"> </w:t>
      </w:r>
      <w:r w:rsidRPr="00BD7728">
        <w:t>do niezrealizowanego</w:t>
      </w:r>
      <w:r w:rsidRPr="009D0F88">
        <w:t xml:space="preserve"> zakresu rzeczowego.</w:t>
      </w:r>
    </w:p>
    <w:p w14:paraId="39C32389" w14:textId="254C02C5" w:rsidR="008E66FC" w:rsidRPr="009D0F88" w:rsidRDefault="008E66FC" w:rsidP="00BD7728">
      <w:pPr>
        <w:pStyle w:val="USTP"/>
        <w:numPr>
          <w:ilvl w:val="0"/>
          <w:numId w:val="31"/>
        </w:numPr>
      </w:pPr>
      <w:r w:rsidRPr="009D0F88">
        <w:t xml:space="preserve">W przypadku nieosiągnięcia we wskazanym terminie lub nieutrzymania </w:t>
      </w:r>
      <w:r w:rsidRPr="009D0F88">
        <w:lastRenderedPageBreak/>
        <w:t xml:space="preserve">zatwierdzonej wartości </w:t>
      </w:r>
      <w:r w:rsidR="00341EAF" w:rsidRPr="009D0F88">
        <w:t xml:space="preserve">wskaźników </w:t>
      </w:r>
      <w:r w:rsidRPr="009D0F88">
        <w:t xml:space="preserve">rezultatu </w:t>
      </w:r>
      <w:r w:rsidR="00E543D6">
        <w:t>IZ FEPZ</w:t>
      </w:r>
      <w:r w:rsidRPr="009D0F88">
        <w:t xml:space="preserve"> może nałożyć korektę finansową poprzez pomniejsz</w:t>
      </w:r>
      <w:r w:rsidR="007A053C" w:rsidRPr="009D0F88">
        <w:t>enie</w:t>
      </w:r>
      <w:r w:rsidRPr="009D0F88">
        <w:t xml:space="preserve"> wysokoś</w:t>
      </w:r>
      <w:r w:rsidR="007A053C" w:rsidRPr="009D0F88">
        <w:t>ci</w:t>
      </w:r>
      <w:r w:rsidRPr="009D0F88">
        <w:t xml:space="preserve"> przekazanego na rzecz Beneficjenta dofinansowania, proporcjonalnie do poziomu niezrealizowan</w:t>
      </w:r>
      <w:r w:rsidR="003F58F1" w:rsidRPr="009D0F88">
        <w:t>ych</w:t>
      </w:r>
      <w:r w:rsidRPr="009D0F88">
        <w:t xml:space="preserve"> wskaźni</w:t>
      </w:r>
      <w:r w:rsidR="003F58F1" w:rsidRPr="009D0F88">
        <w:t>ków</w:t>
      </w:r>
      <w:r w:rsidRPr="009D0F88">
        <w:t xml:space="preserve">. </w:t>
      </w:r>
    </w:p>
    <w:p w14:paraId="0E37219A" w14:textId="00A39732" w:rsidR="008E66FC" w:rsidRPr="009D0F88" w:rsidRDefault="008E66FC" w:rsidP="00BD7728">
      <w:pPr>
        <w:pStyle w:val="USTP"/>
        <w:numPr>
          <w:ilvl w:val="0"/>
          <w:numId w:val="31"/>
        </w:numPr>
      </w:pPr>
      <w:r w:rsidRPr="009D0F88">
        <w:t>Beneficjent zobowiązuje się do monitorowania poziomu utrzymania wskaźników produktu i rezultatu przez cały okres trwałości</w:t>
      </w:r>
      <w:r w:rsidR="00341EAF" w:rsidRPr="009D0F88">
        <w:t xml:space="preserve"> Projektu</w:t>
      </w:r>
      <w:r w:rsidRPr="009D0F88">
        <w:t xml:space="preserve">, tak aby móc wykazać na żądanie </w:t>
      </w:r>
      <w:r w:rsidR="00E543D6">
        <w:t>IZ FEPZ</w:t>
      </w:r>
      <w:r w:rsidRPr="009D0F88">
        <w:t xml:space="preserve">, że są one utrzymane na zatwierdzonym przez </w:t>
      </w:r>
      <w:r w:rsidR="00E543D6">
        <w:t>IZ FEPZ</w:t>
      </w:r>
      <w:r w:rsidRPr="009D0F88">
        <w:t xml:space="preserve"> poziomie oraz</w:t>
      </w:r>
      <w:r w:rsidR="00FE684D" w:rsidRPr="009D0F88">
        <w:t xml:space="preserve"> do</w:t>
      </w:r>
      <w:r w:rsidRPr="009D0F88">
        <w:t xml:space="preserve"> informowania o</w:t>
      </w:r>
      <w:r w:rsidR="00341EAF" w:rsidRPr="009D0F88">
        <w:t xml:space="preserve"> nieutrzymaniu wskaźników lub</w:t>
      </w:r>
      <w:r w:rsidRPr="009D0F88">
        <w:t xml:space="preserve"> ryzyku ich nieutrzymania.</w:t>
      </w:r>
    </w:p>
    <w:p w14:paraId="7410DAD2" w14:textId="77777777" w:rsidR="00185569" w:rsidRPr="009D0F88" w:rsidRDefault="0018556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0" w:name="Paragraf23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20 </w:t>
      </w:r>
      <w:r w:rsidRPr="009D0F88">
        <w:rPr>
          <w:rFonts w:cs="Arial"/>
          <w:szCs w:val="24"/>
        </w:rPr>
        <w:t>Trwałość Projektu</w:t>
      </w:r>
    </w:p>
    <w:bookmarkEnd w:id="40"/>
    <w:p w14:paraId="45A7AE3D" w14:textId="1738CE07" w:rsidR="00185569" w:rsidRPr="00BD7728" w:rsidRDefault="00185569" w:rsidP="00BD7728">
      <w:pPr>
        <w:pStyle w:val="USTP"/>
        <w:numPr>
          <w:ilvl w:val="0"/>
          <w:numId w:val="32"/>
        </w:numPr>
      </w:pPr>
      <w:r w:rsidRPr="009D0F88">
        <w:t xml:space="preserve">Beneficjent zobowiązuje się do zachowania trwałości Projektu w rozumieniu art. 65 rozporządzenia </w:t>
      </w:r>
      <w:r w:rsidRPr="00BD7728">
        <w:t xml:space="preserve">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EndPr/>
        <w:sdtContent>
          <w:r w:rsidR="00FB345C" w:rsidRPr="00BD7728">
            <w:rPr>
              <w:rStyle w:val="Tekstzastpczy"/>
              <w:color w:val="0070C0"/>
            </w:rPr>
            <w:t>pole do uzupełnienia</w:t>
          </w:r>
        </w:sdtContent>
      </w:sdt>
      <w:r w:rsidRPr="00BD7728">
        <w:t xml:space="preserve"> lat od daty płatności końcowej na rzecz Beneficjenta</w:t>
      </w:r>
      <w:r w:rsidR="000A682B" w:rsidRPr="00BD7728">
        <w:t>.</w:t>
      </w:r>
    </w:p>
    <w:p w14:paraId="4CD42F0E" w14:textId="77777777" w:rsidR="00185569" w:rsidRPr="00BD7728" w:rsidRDefault="00185569" w:rsidP="00BD7728">
      <w:pPr>
        <w:pStyle w:val="USTP"/>
        <w:numPr>
          <w:ilvl w:val="0"/>
          <w:numId w:val="32"/>
        </w:numPr>
      </w:pPr>
      <w:r w:rsidRPr="00BD7728">
        <w:t>Naruszenie trwałości Projektu następuje w sytuacji, gdy w okresie trwałości Projektu zajdzie co najmniej jedna z poniższych przesłanek:</w:t>
      </w:r>
    </w:p>
    <w:p w14:paraId="031DFE36" w14:textId="77777777" w:rsidR="00185569" w:rsidRPr="00BD7728" w:rsidRDefault="00185569" w:rsidP="00FC1E15">
      <w:pPr>
        <w:pStyle w:val="PUNKT"/>
        <w:numPr>
          <w:ilvl w:val="0"/>
          <w:numId w:val="57"/>
        </w:numPr>
      </w:pPr>
      <w:r w:rsidRPr="00BD7728">
        <w:t xml:space="preserve">zaprzestano działalności produkcyjnej lub przeniesiono ją poza obszar objęty </w:t>
      </w:r>
      <w:r w:rsidR="00DB3BD8" w:rsidRPr="00BD7728">
        <w:t>FEPZ</w:t>
      </w:r>
      <w:r w:rsidRPr="00BD7728">
        <w:t>;</w:t>
      </w:r>
    </w:p>
    <w:p w14:paraId="30AE1417" w14:textId="77777777" w:rsidR="00185569" w:rsidRPr="00BD7728" w:rsidRDefault="00185569" w:rsidP="00587F38">
      <w:pPr>
        <w:pStyle w:val="PUNKT"/>
        <w:numPr>
          <w:ilvl w:val="0"/>
          <w:numId w:val="57"/>
        </w:numPr>
      </w:pPr>
      <w:r w:rsidRPr="00BD7728">
        <w:t>nastąpiła zmiana własności elementu współfinansowanej infrastruktury, która daje przedsiębiorstwu lub podmiotowi publicznemu nienależn</w:t>
      </w:r>
      <w:r w:rsidR="00F17A87" w:rsidRPr="00BD7728">
        <w:t>ą</w:t>
      </w:r>
      <w:r w:rsidRPr="00BD7728">
        <w:t xml:space="preserve"> korzyś</w:t>
      </w:r>
      <w:r w:rsidR="00F17A87" w:rsidRPr="00BD7728">
        <w:t>ć</w:t>
      </w:r>
      <w:r w:rsidRPr="00BD7728">
        <w:t>;</w:t>
      </w:r>
    </w:p>
    <w:p w14:paraId="21459239" w14:textId="77777777" w:rsidR="00185569" w:rsidRPr="00BD7728" w:rsidRDefault="00185569" w:rsidP="00587F38">
      <w:pPr>
        <w:pStyle w:val="PUNKT"/>
        <w:numPr>
          <w:ilvl w:val="0"/>
          <w:numId w:val="57"/>
        </w:numPr>
      </w:pPr>
      <w:r w:rsidRPr="00BD7728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BD7728" w:rsidRDefault="00185569" w:rsidP="00BD7728">
      <w:pPr>
        <w:pStyle w:val="USTP"/>
        <w:numPr>
          <w:ilvl w:val="0"/>
          <w:numId w:val="32"/>
        </w:numPr>
      </w:pPr>
      <w:r w:rsidRPr="00BD7728">
        <w:t>Za datę płatności końcowej, o której mowa w ust. 1, uznaje się:</w:t>
      </w:r>
    </w:p>
    <w:p w14:paraId="0515517B" w14:textId="77777777" w:rsidR="00185569" w:rsidRPr="00BD7728" w:rsidRDefault="00185569" w:rsidP="00FC1E15">
      <w:pPr>
        <w:pStyle w:val="PUNKT"/>
        <w:numPr>
          <w:ilvl w:val="0"/>
          <w:numId w:val="58"/>
        </w:numPr>
      </w:pPr>
      <w:r w:rsidRPr="00BD7728">
        <w:t xml:space="preserve">w przypadku, gdy w ramach rozliczenia wniosku o płatność końcową Beneficjentowi przekazywane są środki – </w:t>
      </w:r>
      <w:r w:rsidR="00C815EA" w:rsidRPr="00BD7728">
        <w:t xml:space="preserve">ostatnią </w:t>
      </w:r>
      <w:r w:rsidRPr="00BD7728">
        <w:t>datę obciążenia rachunku bankowego</w:t>
      </w:r>
      <w:r w:rsidR="00F17A87" w:rsidRPr="00BD7728">
        <w:t>, z którego przekazywane są środki</w:t>
      </w:r>
      <w:r w:rsidRPr="00BD7728">
        <w:t>,</w:t>
      </w:r>
    </w:p>
    <w:p w14:paraId="1DE38E7D" w14:textId="77777777" w:rsidR="00185569" w:rsidRPr="00BD7728" w:rsidRDefault="00185569" w:rsidP="00587F38">
      <w:pPr>
        <w:pStyle w:val="PUNKT"/>
        <w:numPr>
          <w:ilvl w:val="0"/>
          <w:numId w:val="58"/>
        </w:numPr>
      </w:pPr>
      <w:r w:rsidRPr="00BD7728">
        <w:t>w pozostałych przypadkach – datę zatwierdzenia wniosku o płatność końcową.</w:t>
      </w:r>
    </w:p>
    <w:p w14:paraId="3DDE0ABB" w14:textId="310BD2D7" w:rsidR="00185569" w:rsidRPr="00BD7728" w:rsidRDefault="00185569" w:rsidP="00BD7728">
      <w:pPr>
        <w:pStyle w:val="USTP"/>
        <w:numPr>
          <w:ilvl w:val="0"/>
          <w:numId w:val="32"/>
        </w:numPr>
      </w:pPr>
      <w:r w:rsidRPr="00BD7728">
        <w:t xml:space="preserve">Do końca okresu trwałości Projektu, o którym mowa w ust. 1 Beneficjent niezwłocznie informuje </w:t>
      </w:r>
      <w:r w:rsidR="00E543D6" w:rsidRPr="00BD7728">
        <w:t>IZ FEPZ</w:t>
      </w:r>
      <w:r w:rsidRPr="00BD7728">
        <w:t xml:space="preserve"> o wszelkich okolicznościach mogących powodować naruszenie trwałości Projektu.</w:t>
      </w:r>
    </w:p>
    <w:p w14:paraId="0A4E800E" w14:textId="0B30B0AF" w:rsidR="00185569" w:rsidRPr="00BD7728" w:rsidRDefault="00185569" w:rsidP="00BD7728">
      <w:pPr>
        <w:pStyle w:val="USTP"/>
        <w:numPr>
          <w:ilvl w:val="0"/>
          <w:numId w:val="32"/>
        </w:numPr>
      </w:pPr>
      <w:r w:rsidRPr="00BD7728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BD7728">
        <w:t>§ 2</w:t>
      </w:r>
      <w:r w:rsidR="00C815EA" w:rsidRPr="00BD7728">
        <w:t>3</w:t>
      </w:r>
      <w:r w:rsidR="00907D2F" w:rsidRPr="00BD7728">
        <w:t xml:space="preserve"> </w:t>
      </w:r>
      <w:r w:rsidR="00346405" w:rsidRPr="00BD7728">
        <w:t xml:space="preserve">Decyzji </w:t>
      </w:r>
      <w:r w:rsidRPr="00BD7728">
        <w:t>stosuje się odpowiednio.</w:t>
      </w:r>
    </w:p>
    <w:p w14:paraId="00933D95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1" w:name="Paragraf24"/>
      <w:r w:rsidRPr="009D0F88">
        <w:rPr>
          <w:rFonts w:cs="Arial"/>
          <w:szCs w:val="24"/>
        </w:rPr>
        <w:t xml:space="preserve">§ </w:t>
      </w:r>
      <w:r w:rsidR="008F4E78" w:rsidRPr="009D0F88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>1</w:t>
      </w:r>
      <w:r w:rsidR="008F4E78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wydatkowania środków</w:t>
      </w:r>
    </w:p>
    <w:bookmarkEnd w:id="41"/>
    <w:p w14:paraId="7DEAA2DE" w14:textId="00316B03" w:rsidR="00B13FC0" w:rsidRPr="009D0F88" w:rsidRDefault="00131E54" w:rsidP="00BD7728">
      <w:pPr>
        <w:pStyle w:val="USTP"/>
        <w:numPr>
          <w:ilvl w:val="0"/>
          <w:numId w:val="33"/>
        </w:numPr>
      </w:pPr>
      <w:r w:rsidRPr="009D0F88">
        <w:t>Beneficjent zobowiązuje się do dokonywania wydatków zgodnie z zasadami określonymi w ustawie o finansach publicznych, w szczególności:</w:t>
      </w:r>
    </w:p>
    <w:p w14:paraId="516F3FCE" w14:textId="77777777" w:rsidR="00131E54" w:rsidRPr="009D0F88" w:rsidRDefault="00131E54" w:rsidP="00FC1E15">
      <w:pPr>
        <w:pStyle w:val="PUNKT"/>
        <w:numPr>
          <w:ilvl w:val="0"/>
          <w:numId w:val="59"/>
        </w:numPr>
      </w:pPr>
      <w:r w:rsidRPr="009D0F88">
        <w:lastRenderedPageBreak/>
        <w:t xml:space="preserve">w sposób celowy i oszczędny, z zachowaniem zasady uzyskiwania najlepszych efektów z danych nakładów i </w:t>
      </w:r>
      <w:r w:rsidR="00364BB9" w:rsidRPr="009D0F88">
        <w:t xml:space="preserve">zasady </w:t>
      </w:r>
      <w:r w:rsidRPr="009D0F88">
        <w:t>optymalnego doboru metod i środków służących osiągnięciu założonych celów,</w:t>
      </w:r>
    </w:p>
    <w:p w14:paraId="33EF9D5D" w14:textId="77777777" w:rsidR="00131E54" w:rsidRPr="009D0F88" w:rsidRDefault="00131E54" w:rsidP="00587F38">
      <w:pPr>
        <w:pStyle w:val="PUNKT"/>
        <w:numPr>
          <w:ilvl w:val="0"/>
          <w:numId w:val="59"/>
        </w:numPr>
      </w:pPr>
      <w:r w:rsidRPr="009D0F88">
        <w:t>w sposób umożliwiający terminową realizację Projektu,</w:t>
      </w:r>
    </w:p>
    <w:p w14:paraId="0A74BA93" w14:textId="77777777" w:rsidR="00131E54" w:rsidRPr="009D0F88" w:rsidRDefault="00131E54" w:rsidP="00587F38">
      <w:pPr>
        <w:pStyle w:val="PUNKT"/>
        <w:numPr>
          <w:ilvl w:val="0"/>
          <w:numId w:val="59"/>
        </w:numPr>
      </w:pPr>
      <w:r w:rsidRPr="009D0F88">
        <w:t>w wysokości i terminach wynikających z wcześniej zaciągniętych zobowiązań.</w:t>
      </w:r>
    </w:p>
    <w:p w14:paraId="3B265F50" w14:textId="032A08CF" w:rsidR="00131E54" w:rsidRPr="00BD7728" w:rsidRDefault="00131E54" w:rsidP="00BD7728">
      <w:pPr>
        <w:pStyle w:val="USTP"/>
        <w:numPr>
          <w:ilvl w:val="0"/>
          <w:numId w:val="33"/>
        </w:numPr>
      </w:pPr>
      <w:r w:rsidRPr="00FB345C">
        <w:t xml:space="preserve">Beneficjent udziela zamówień w </w:t>
      </w:r>
      <w:r w:rsidRPr="00BD7728">
        <w:t xml:space="preserve">ramach Projektu zgodnie z ustawą </w:t>
      </w:r>
      <w:r w:rsidR="003F5868" w:rsidRPr="00BD7728">
        <w:t>PZP</w:t>
      </w:r>
      <w:r w:rsidRPr="00BD7728">
        <w:t xml:space="preserve"> albo na zasadach i</w:t>
      </w:r>
      <w:r w:rsidR="00845964" w:rsidRPr="00BD7728">
        <w:t xml:space="preserve"> </w:t>
      </w:r>
      <w:r w:rsidRPr="00BD7728">
        <w:t>warunkach określonych w Zasadach w zakresie udzielania zamówień w projektach realizowanych w ramach programu Fundusze Europejskie dla Pomorza Zachodniego 2021-2027</w:t>
      </w:r>
      <w:r w:rsidR="00B13FC0" w:rsidRPr="00BD7728">
        <w:t>,</w:t>
      </w:r>
      <w:r w:rsidR="00E663E3" w:rsidRPr="00BD7728">
        <w:t xml:space="preserve"> </w:t>
      </w:r>
      <w:r w:rsidRPr="00BD7728">
        <w:t>stanowiących załącznik nr</w:t>
      </w:r>
      <w:r w:rsidR="00F31654" w:rsidRPr="00BD7728">
        <w:t> </w:t>
      </w:r>
      <w:r w:rsidR="00E65F97" w:rsidRPr="00BD7728">
        <w:t xml:space="preserve">2 </w:t>
      </w:r>
      <w:r w:rsidRPr="00BD7728">
        <w:t xml:space="preserve">do </w:t>
      </w:r>
      <w:r w:rsidR="00346405" w:rsidRPr="00BD7728">
        <w:t>Decyzji</w:t>
      </w:r>
      <w:r w:rsidRPr="00BD7728">
        <w:t>.</w:t>
      </w:r>
      <w:r w:rsidRPr="00BD7728" w:rsidDel="00576970">
        <w:t xml:space="preserve"> </w:t>
      </w:r>
    </w:p>
    <w:p w14:paraId="4A234598" w14:textId="77777777" w:rsidR="00131E54" w:rsidRPr="00BD7728" w:rsidRDefault="00131E54" w:rsidP="00BD7728">
      <w:pPr>
        <w:pStyle w:val="USTP"/>
        <w:numPr>
          <w:ilvl w:val="0"/>
          <w:numId w:val="33"/>
        </w:numPr>
      </w:pPr>
      <w:r w:rsidRPr="00BD7728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BD7728" w:rsidRDefault="00131E54" w:rsidP="00BD7728">
      <w:pPr>
        <w:pStyle w:val="USTP"/>
        <w:numPr>
          <w:ilvl w:val="0"/>
          <w:numId w:val="33"/>
        </w:numPr>
      </w:pPr>
      <w:r w:rsidRPr="00BD7728">
        <w:t>Beneficjent zobowiązuje się do gospodarowania środkami publicznymi w</w:t>
      </w:r>
      <w:r w:rsidR="00FB345C" w:rsidRPr="00BD7728">
        <w:t> </w:t>
      </w:r>
      <w:r w:rsidRPr="00BD7728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3478A85E" w14:textId="03275944" w:rsidR="008E66FC" w:rsidRPr="00BD7728" w:rsidRDefault="00131E54" w:rsidP="00BD7728">
      <w:pPr>
        <w:pStyle w:val="USTP"/>
      </w:pPr>
      <w:r w:rsidRPr="00BD7728">
        <w:t xml:space="preserve">W przypadku naruszenia przez Beneficjenta zasad wydatkowania środków określonych przez </w:t>
      </w:r>
      <w:r w:rsidR="00E543D6" w:rsidRPr="00BD7728">
        <w:t>IZ FEPZ</w:t>
      </w:r>
      <w:r w:rsidRPr="00BD7728">
        <w:t xml:space="preserve"> oraz stwierdzeniu w wyniku </w:t>
      </w:r>
      <w:r w:rsidR="00D81019" w:rsidRPr="00BD7728">
        <w:t xml:space="preserve">tego </w:t>
      </w:r>
      <w:r w:rsidRPr="00BD7728">
        <w:t xml:space="preserve">wystąpienia nieprawidłowości, dokonuje się pomniejszenia wydatków kwalifikowalnych ujętych we wniosku o płatność Beneficjenta lub nakłada korektę finansową zgodnie </w:t>
      </w:r>
      <w:r w:rsidR="00C012F9" w:rsidRPr="00BD7728">
        <w:t xml:space="preserve">z </w:t>
      </w:r>
      <w:r w:rsidR="008377B0" w:rsidRPr="00BD7728">
        <w:t>wytyczn</w:t>
      </w:r>
      <w:r w:rsidR="00A839E5" w:rsidRPr="00BD7728">
        <w:t>ymi</w:t>
      </w:r>
      <w:r w:rsidR="00C012F9" w:rsidRPr="00BD7728">
        <w:t xml:space="preserve">, o których mowa w </w:t>
      </w:r>
      <w:r w:rsidR="00F60891" w:rsidRPr="00BD7728">
        <w:t xml:space="preserve">§ 1 ust. </w:t>
      </w:r>
      <w:r w:rsidR="00DC0337" w:rsidRPr="00BD7728">
        <w:t>49</w:t>
      </w:r>
      <w:r w:rsidR="00F60891" w:rsidRPr="00BD7728">
        <w:t xml:space="preserve"> pkt 8)</w:t>
      </w:r>
      <w:r w:rsidR="00C012F9" w:rsidRPr="00BD7728">
        <w:t xml:space="preserve"> </w:t>
      </w:r>
      <w:r w:rsidR="0030381B" w:rsidRPr="00BD7728">
        <w:t>Decyzji</w:t>
      </w:r>
      <w:r w:rsidR="00C012F9" w:rsidRPr="00BD7728">
        <w:t>.</w:t>
      </w:r>
    </w:p>
    <w:p w14:paraId="13DFE017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2" w:name="Paragraf25"/>
      <w:r w:rsidRPr="009D0F88">
        <w:rPr>
          <w:rFonts w:cs="Arial"/>
          <w:szCs w:val="24"/>
        </w:rPr>
        <w:t xml:space="preserve">§ </w:t>
      </w:r>
      <w:r w:rsidR="0008739F" w:rsidRPr="009D0F88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>2</w:t>
      </w:r>
      <w:r w:rsidR="0008739F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Stwierdzenie nieprawidłowości indywidualnej</w:t>
      </w:r>
    </w:p>
    <w:bookmarkEnd w:id="42"/>
    <w:p w14:paraId="0EA47FD7" w14:textId="77777777" w:rsidR="00131E54" w:rsidRPr="009D0F88" w:rsidRDefault="00131E54" w:rsidP="00BD7728">
      <w:pPr>
        <w:pStyle w:val="USTP"/>
        <w:numPr>
          <w:ilvl w:val="0"/>
          <w:numId w:val="34"/>
        </w:numPr>
      </w:pPr>
      <w:r w:rsidRPr="009D0F88">
        <w:t>W przypadku stwierdzenia wystąpienia nieprawidłowości indywidualnej:</w:t>
      </w:r>
    </w:p>
    <w:p w14:paraId="57C91865" w14:textId="47A7E845" w:rsidR="00131E54" w:rsidRPr="00BD7728" w:rsidRDefault="00131E54" w:rsidP="00FC1E15">
      <w:pPr>
        <w:pStyle w:val="PUNKT"/>
        <w:numPr>
          <w:ilvl w:val="0"/>
          <w:numId w:val="60"/>
        </w:numPr>
      </w:pPr>
      <w:r w:rsidRPr="009D0F88">
        <w:t xml:space="preserve">przed zatwierdzeniem wniosku o płatność – </w:t>
      </w:r>
      <w:r w:rsidR="00E543D6">
        <w:t>IZ FEPZ</w:t>
      </w:r>
      <w:r w:rsidRPr="009D0F88">
        <w:t xml:space="preserve"> podejmuje działania, o których </w:t>
      </w:r>
      <w:r w:rsidRPr="00BD7728">
        <w:t>mowa w</w:t>
      </w:r>
      <w:bookmarkStart w:id="43" w:name="_Hlk140575433"/>
      <w:r w:rsidRPr="00BD7728">
        <w:t xml:space="preserve"> § </w:t>
      </w:r>
      <w:bookmarkEnd w:id="43"/>
      <w:r w:rsidR="003509A6" w:rsidRPr="00BD7728">
        <w:t>9</w:t>
      </w:r>
      <w:r w:rsidR="002F373A" w:rsidRPr="00BD7728">
        <w:t xml:space="preserve"> </w:t>
      </w:r>
      <w:r w:rsidRPr="00BD7728">
        <w:t xml:space="preserve">ust. </w:t>
      </w:r>
      <w:r w:rsidR="00DD1879" w:rsidRPr="00BD7728">
        <w:t>20-23</w:t>
      </w:r>
      <w:r w:rsidRPr="00BD7728">
        <w:t xml:space="preserve"> </w:t>
      </w:r>
      <w:r w:rsidR="0030381B" w:rsidRPr="00BD7728">
        <w:t>Decyzji</w:t>
      </w:r>
      <w:r w:rsidRPr="00BD7728">
        <w:t>;</w:t>
      </w:r>
    </w:p>
    <w:p w14:paraId="58B9CADC" w14:textId="316242F1" w:rsidR="00131E54" w:rsidRPr="00BD7728" w:rsidRDefault="00131E54" w:rsidP="00587F38">
      <w:pPr>
        <w:pStyle w:val="PUNKT"/>
        <w:numPr>
          <w:ilvl w:val="0"/>
          <w:numId w:val="60"/>
        </w:numPr>
      </w:pPr>
      <w:r w:rsidRPr="00BD7728">
        <w:t xml:space="preserve">w uprzednio zatwierdzonym wniosku o płatność – </w:t>
      </w:r>
      <w:r w:rsidR="00E543D6" w:rsidRPr="00BD7728">
        <w:t>IZ FEPZ</w:t>
      </w:r>
      <w:r w:rsidRPr="00BD7728">
        <w:t xml:space="preserve"> nakłada korektę finansową oraz wszczyna procedurę odzyskiwania </w:t>
      </w:r>
      <w:r w:rsidR="00D81019" w:rsidRPr="00BD7728">
        <w:t>środków</w:t>
      </w:r>
      <w:r w:rsidRPr="00BD7728">
        <w:t>, zgodnie z art. 207 ustawy o finansach publicznych.</w:t>
      </w:r>
    </w:p>
    <w:p w14:paraId="6AA83089" w14:textId="283408B9" w:rsidR="00131E54" w:rsidRPr="00BD7728" w:rsidRDefault="00131E54" w:rsidP="00BD7728">
      <w:pPr>
        <w:pStyle w:val="USTP"/>
      </w:pPr>
      <w:r w:rsidRPr="00BD7728">
        <w:t xml:space="preserve">Niestwierdzenie wystąpienia nieprawidłowości indywidualnej w toku wcześniejszej kontroli przeprowadzonej przez </w:t>
      </w:r>
      <w:r w:rsidR="00E543D6" w:rsidRPr="00BD7728">
        <w:t>IZ FEPZ</w:t>
      </w:r>
      <w:r w:rsidRPr="00BD7728">
        <w:t xml:space="preserve"> lub inny uprawniony podmiot nie stanowi przesłanki odstąpienia od odpowiednich działań, o</w:t>
      </w:r>
      <w:r w:rsidR="00FB345C" w:rsidRPr="00BD7728">
        <w:t> </w:t>
      </w:r>
      <w:r w:rsidRPr="00BD7728">
        <w:t>których mowa w ust. 1, w przypadku późniejszego stwierdzenia jej wystąpienia.</w:t>
      </w:r>
    </w:p>
    <w:p w14:paraId="515AF712" w14:textId="7DEA91FC" w:rsidR="00131E54" w:rsidRPr="009D0F88" w:rsidRDefault="00131E54" w:rsidP="00BD7728">
      <w:pPr>
        <w:pStyle w:val="USTP"/>
      </w:pPr>
      <w:r w:rsidRPr="00BD7728">
        <w:t xml:space="preserve">Stwierdzenie wystąpienia nieprawidłowości indywidualnej oraz nałożenie korekty finansowej jest poprzedzone czynnościami wyjaśniającymi prowadzonymi przez </w:t>
      </w:r>
      <w:r w:rsidR="00E543D6" w:rsidRPr="00BD7728">
        <w:t>IZ FEPZ</w:t>
      </w:r>
      <w:r w:rsidRPr="00BD7728">
        <w:t xml:space="preserve">, podczas których </w:t>
      </w:r>
      <w:r w:rsidR="00E543D6" w:rsidRPr="00BD7728">
        <w:t>IZ FEPZ</w:t>
      </w:r>
      <w:r w:rsidRPr="00BD7728">
        <w:t xml:space="preserve"> może uwzględnić</w:t>
      </w:r>
      <w:r w:rsidRPr="009D0F88">
        <w:t xml:space="preserve"> </w:t>
      </w:r>
      <w:r w:rsidRPr="009D0F88">
        <w:lastRenderedPageBreak/>
        <w:t>wyniki kontroli przeprowadzonych przez inne podmioty.</w:t>
      </w:r>
    </w:p>
    <w:p w14:paraId="29C55EAF" w14:textId="1FC8B2EC" w:rsidR="00131E54" w:rsidRPr="009D0F88" w:rsidRDefault="00131E54" w:rsidP="00BD7728">
      <w:pPr>
        <w:pStyle w:val="USTP"/>
      </w:pPr>
      <w:r w:rsidRPr="009D0F88">
        <w:t>Wartość korekty finansowej wynikającej ze stwierdzonej nieprawidłowości indywidualnej jest równa wartości wydatków poniesionych nieprawidłowo w</w:t>
      </w:r>
      <w:r w:rsidR="00FB345C">
        <w:t> </w:t>
      </w:r>
      <w:r w:rsidRPr="009D0F88">
        <w:t xml:space="preserve">części odpowiadającej kwocie finansowania </w:t>
      </w:r>
      <w:r w:rsidR="00306722">
        <w:t>EFRR</w:t>
      </w:r>
      <w:r w:rsidRPr="009D0F88">
        <w:t>.</w:t>
      </w:r>
    </w:p>
    <w:p w14:paraId="13CE1DB1" w14:textId="46018972" w:rsidR="00131E54" w:rsidRPr="00BD7728" w:rsidRDefault="00131E54" w:rsidP="00BD7728">
      <w:pPr>
        <w:pStyle w:val="USTP"/>
      </w:pPr>
      <w:r w:rsidRPr="009D0F88">
        <w:t xml:space="preserve">Wartość </w:t>
      </w:r>
      <w:r w:rsidRPr="00BD7728">
        <w:t xml:space="preserve">korekty finansowej, o której mowa w ust. 4, może zostać obniżona zgodnie z wartością stawki procentowej określonej </w:t>
      </w:r>
      <w:bookmarkStart w:id="44" w:name="_Hlk129942801"/>
      <w:r w:rsidRPr="00BD7728">
        <w:t>w</w:t>
      </w:r>
      <w:r w:rsidR="00B353A6" w:rsidRPr="00BD7728">
        <w:t xml:space="preserve"> załączniku do</w:t>
      </w:r>
      <w:r w:rsidRPr="00BD7728">
        <w:t xml:space="preserve"> </w:t>
      </w:r>
      <w:r w:rsidR="008377B0" w:rsidRPr="00BD7728">
        <w:t>wytyczn</w:t>
      </w:r>
      <w:r w:rsidRPr="00BD7728">
        <w:t>ych, o których mowa w</w:t>
      </w:r>
      <w:r w:rsidR="00845964" w:rsidRPr="00BD7728">
        <w:t xml:space="preserve"> </w:t>
      </w:r>
      <w:r w:rsidR="00F60891" w:rsidRPr="00BD7728">
        <w:t xml:space="preserve">§ 1 ust. </w:t>
      </w:r>
      <w:r w:rsidR="00DC0337" w:rsidRPr="00BD7728">
        <w:t>49</w:t>
      </w:r>
      <w:r w:rsidR="00F60891" w:rsidRPr="00BD7728">
        <w:t xml:space="preserve"> pkt 8)</w:t>
      </w:r>
      <w:r w:rsidRPr="00BD7728">
        <w:t xml:space="preserve"> </w:t>
      </w:r>
      <w:bookmarkEnd w:id="44"/>
      <w:r w:rsidR="0030381B" w:rsidRPr="00BD7728">
        <w:t>Decyzji</w:t>
      </w:r>
      <w:r w:rsidRPr="00BD7728">
        <w:t>.</w:t>
      </w:r>
    </w:p>
    <w:p w14:paraId="6555D907" w14:textId="77777777" w:rsidR="005E0265" w:rsidRPr="00BD7728" w:rsidRDefault="005E0265" w:rsidP="00BD7728">
      <w:pPr>
        <w:pStyle w:val="USTP"/>
      </w:pPr>
      <w:r w:rsidRPr="00BD7728">
        <w:t>Przepis ust. 4 nie narusza zasad odzyskiwania środków związanych ze stwierdzoną nieprawidłowością indywidualną, pochodzących z innych źródeł.</w:t>
      </w:r>
    </w:p>
    <w:p w14:paraId="2973D78F" w14:textId="77777777" w:rsidR="00131E54" w:rsidRPr="00BD772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5" w:name="Paragraf26"/>
      <w:r w:rsidRPr="00BD7728">
        <w:rPr>
          <w:rFonts w:cs="Arial"/>
          <w:szCs w:val="24"/>
        </w:rPr>
        <w:t>§</w:t>
      </w:r>
      <w:r w:rsidR="00791B0F" w:rsidRPr="00BD7728">
        <w:rPr>
          <w:rFonts w:cs="Arial"/>
          <w:szCs w:val="24"/>
        </w:rPr>
        <w:t xml:space="preserve"> </w:t>
      </w:r>
      <w:r w:rsidR="0008739F" w:rsidRPr="00BD7728">
        <w:rPr>
          <w:rFonts w:cs="Arial"/>
          <w:szCs w:val="24"/>
        </w:rPr>
        <w:t>2</w:t>
      </w:r>
      <w:r w:rsidR="007A119B" w:rsidRPr="00BD7728">
        <w:rPr>
          <w:rFonts w:cs="Arial"/>
          <w:szCs w:val="24"/>
        </w:rPr>
        <w:t>3</w:t>
      </w:r>
      <w:r w:rsidR="0008739F" w:rsidRPr="00BD7728">
        <w:rPr>
          <w:rFonts w:cs="Arial"/>
          <w:szCs w:val="24"/>
        </w:rPr>
        <w:t xml:space="preserve"> </w:t>
      </w:r>
      <w:r w:rsidRPr="00BD7728">
        <w:rPr>
          <w:rFonts w:cs="Arial"/>
          <w:szCs w:val="24"/>
        </w:rPr>
        <w:t>Nieprawidłowe wykorzystanie środków i ich odzyskiwanie</w:t>
      </w:r>
    </w:p>
    <w:bookmarkEnd w:id="45"/>
    <w:p w14:paraId="5C213FA5" w14:textId="77777777" w:rsidR="00131E54" w:rsidRPr="00BD7728" w:rsidRDefault="00131E54" w:rsidP="00BD7728">
      <w:pPr>
        <w:pStyle w:val="USTP"/>
        <w:numPr>
          <w:ilvl w:val="0"/>
          <w:numId w:val="35"/>
        </w:numPr>
      </w:pPr>
      <w:r w:rsidRPr="00BD7728">
        <w:t>Jeżeli zostanie stwierdzone, że dofinansowanie w całości lub w części zostało:</w:t>
      </w:r>
    </w:p>
    <w:p w14:paraId="02938DB6" w14:textId="77777777" w:rsidR="00131E54" w:rsidRPr="00BD7728" w:rsidRDefault="00131E54" w:rsidP="00FC1E15">
      <w:pPr>
        <w:pStyle w:val="PUNKT"/>
        <w:numPr>
          <w:ilvl w:val="0"/>
          <w:numId w:val="61"/>
        </w:numPr>
      </w:pPr>
      <w:r w:rsidRPr="00BD7728">
        <w:t>wykorzystane niezgodnie z przeznaczeniem,</w:t>
      </w:r>
    </w:p>
    <w:p w14:paraId="71B040C0" w14:textId="77777777" w:rsidR="00131E54" w:rsidRPr="00BD7728" w:rsidRDefault="00131E54" w:rsidP="00587F38">
      <w:pPr>
        <w:pStyle w:val="PUNKT"/>
        <w:numPr>
          <w:ilvl w:val="0"/>
          <w:numId w:val="61"/>
        </w:numPr>
      </w:pPr>
      <w:r w:rsidRPr="00BD7728">
        <w:t>wykorzystane z naruszeniem procedur, o których mowa w art. 184 ustawy o finansach publicznych,</w:t>
      </w:r>
    </w:p>
    <w:p w14:paraId="11B10A74" w14:textId="77777777" w:rsidR="00131E54" w:rsidRPr="00BD7728" w:rsidRDefault="00131E54" w:rsidP="00587F38">
      <w:pPr>
        <w:pStyle w:val="PUNKT"/>
        <w:numPr>
          <w:ilvl w:val="0"/>
          <w:numId w:val="61"/>
        </w:numPr>
      </w:pPr>
      <w:r w:rsidRPr="00BD7728">
        <w:t>pobrane nienależnie lub w nadmiernej wysokości,</w:t>
      </w:r>
    </w:p>
    <w:p w14:paraId="4FEAC28E" w14:textId="3CA60004" w:rsidR="00131E54" w:rsidRPr="00BD7728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BD7728">
        <w:rPr>
          <w:rFonts w:ascii="Arial" w:hAnsi="Arial" w:cs="Arial"/>
          <w:sz w:val="24"/>
          <w:szCs w:val="24"/>
        </w:rPr>
        <w:t>IZ FEPZ</w:t>
      </w:r>
      <w:r w:rsidR="00131E54" w:rsidRPr="00BD7728">
        <w:rPr>
          <w:rFonts w:ascii="Arial" w:hAnsi="Arial" w:cs="Arial"/>
          <w:sz w:val="24"/>
          <w:szCs w:val="24"/>
        </w:rPr>
        <w:t xml:space="preserve"> </w:t>
      </w:r>
      <w:bookmarkStart w:id="46" w:name="_Hlk137802486"/>
      <w:r w:rsidR="00131E54" w:rsidRPr="00BD7728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BD7728" w:rsidRDefault="00E543D6" w:rsidP="00BD7728">
      <w:pPr>
        <w:pStyle w:val="USTP"/>
        <w:numPr>
          <w:ilvl w:val="0"/>
          <w:numId w:val="35"/>
        </w:numPr>
      </w:pPr>
      <w:r w:rsidRPr="00BD7728">
        <w:t>IZ FEPZ</w:t>
      </w:r>
      <w:r w:rsidR="00131E54" w:rsidRPr="00BD7728">
        <w:t xml:space="preserve"> </w:t>
      </w:r>
      <w:bookmarkEnd w:id="46"/>
      <w:r w:rsidR="00131E54" w:rsidRPr="00BD7728">
        <w:t xml:space="preserve">wzywa Beneficjenta do zwrotu środków, o których mowa w ust. 1 lub wyrażenia w formie pisemnej, zgody na ich pomniejszenie z kolejnej transzy dofinansowania wraz </w:t>
      </w:r>
      <w:r w:rsidR="009561E9" w:rsidRPr="00BD7728">
        <w:t xml:space="preserve">z </w:t>
      </w:r>
      <w:r w:rsidR="00131E54" w:rsidRPr="00BD7728">
        <w:t>odsetkami w wysokości określonej jak dla zaległości podatkowych liczonymi od dnia przekazania środków Beneficjentowi, w terminie 14 dni od dnia doręczenia wezwania.</w:t>
      </w:r>
    </w:p>
    <w:p w14:paraId="57B8C1F7" w14:textId="7AE96E9D" w:rsidR="00131E54" w:rsidRPr="00BD7728" w:rsidRDefault="00131E54" w:rsidP="00BD7728">
      <w:pPr>
        <w:pStyle w:val="USTP"/>
        <w:numPr>
          <w:ilvl w:val="0"/>
          <w:numId w:val="35"/>
        </w:numPr>
      </w:pPr>
      <w:r w:rsidRPr="00BD7728">
        <w:t xml:space="preserve">W przypadku bezskutecznego upływu terminu, o którym mowa w ust. 2, </w:t>
      </w:r>
      <w:r w:rsidR="00E543D6" w:rsidRPr="00BD7728">
        <w:t>IZ FEPZ</w:t>
      </w:r>
      <w:r w:rsidRPr="00BD7728">
        <w:t xml:space="preserve">, </w:t>
      </w:r>
      <w:bookmarkStart w:id="47" w:name="_Hlk138241104"/>
      <w:r w:rsidRPr="00BD7728">
        <w:t>po przeprowadzeniu postępowania administracyjnego</w:t>
      </w:r>
      <w:bookmarkEnd w:id="47"/>
      <w:r w:rsidRPr="00BD7728">
        <w:t xml:space="preserve">, wydaje decyzję określającą: kwotę przypadającą do zwrotu i termin, od którego nalicza się odsetki, sposób zwrotu środków. </w:t>
      </w:r>
    </w:p>
    <w:p w14:paraId="65F5FF5D" w14:textId="082BFB87" w:rsidR="00131E54" w:rsidRPr="009D0F88" w:rsidRDefault="00737AA1" w:rsidP="00BD7728">
      <w:pPr>
        <w:pStyle w:val="USTP"/>
        <w:numPr>
          <w:ilvl w:val="0"/>
          <w:numId w:val="35"/>
        </w:numPr>
      </w:pPr>
      <w:r w:rsidRPr="00BD7728">
        <w:t>Ś</w:t>
      </w:r>
      <w:r w:rsidR="00131E54" w:rsidRPr="00BD7728">
        <w:t>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</w:t>
      </w:r>
      <w:r w:rsidR="00131E54" w:rsidRPr="009D0F88">
        <w:t xml:space="preserve"> zostać dokonany w całości lub w części przez pomniejszenie kolejnej transzy dofinansowania. </w:t>
      </w:r>
    </w:p>
    <w:p w14:paraId="29527C70" w14:textId="30D80CB1" w:rsidR="00131E54" w:rsidRPr="009D0F88" w:rsidRDefault="00131E54" w:rsidP="00BD7728">
      <w:pPr>
        <w:pStyle w:val="USTP"/>
        <w:numPr>
          <w:ilvl w:val="0"/>
          <w:numId w:val="35"/>
        </w:numPr>
      </w:pPr>
      <w:r w:rsidRPr="009D0F88">
        <w:t xml:space="preserve">W przypadku, gdy kwota do odzyskania jest wyższa niż kwota pozostająca do przekazania w ramach kolejnej transzy dofinansowania lub nie jest możliwe dokonanie pomniejszenia a Beneficjent nie </w:t>
      </w:r>
      <w:bookmarkStart w:id="48" w:name="_Hlk137803581"/>
      <w:r w:rsidRPr="009D0F88">
        <w:t>zwrócił środków w terminie wskazanym w ostatecznej decyzji administracyjnej wydanej na podstawie art. 207 ustawy o finansach publicznych</w:t>
      </w:r>
      <w:bookmarkEnd w:id="48"/>
      <w:r w:rsidRPr="009D0F88">
        <w:t xml:space="preserve">, </w:t>
      </w:r>
      <w:r w:rsidR="00E543D6">
        <w:t>IZ FEPZ</w:t>
      </w:r>
      <w:r w:rsidRPr="009D0F88">
        <w:t xml:space="preserve"> podejmuje dalsze czynności zmierzające do odzyskania należnych środków. </w:t>
      </w:r>
    </w:p>
    <w:p w14:paraId="5C7C8C82" w14:textId="77777777" w:rsidR="00131E54" w:rsidRPr="009D0F88" w:rsidRDefault="00131E54" w:rsidP="00BD7728">
      <w:pPr>
        <w:pStyle w:val="USTP"/>
        <w:numPr>
          <w:ilvl w:val="0"/>
          <w:numId w:val="35"/>
        </w:numPr>
      </w:pPr>
      <w:r w:rsidRPr="009D0F88">
        <w:t>Przez dzień zwrotu środków uznaje się dzień obciążenia rachunku bankowego, z którego dokonano zwrotu.</w:t>
      </w:r>
    </w:p>
    <w:p w14:paraId="31273D6E" w14:textId="235EDBEA" w:rsidR="00131E54" w:rsidRDefault="00131E54" w:rsidP="00BD7728">
      <w:pPr>
        <w:pStyle w:val="USTP"/>
        <w:numPr>
          <w:ilvl w:val="0"/>
          <w:numId w:val="35"/>
        </w:numPr>
      </w:pPr>
      <w:r w:rsidRPr="009D0F88">
        <w:lastRenderedPageBreak/>
        <w:t xml:space="preserve">Dokonując zwrotu środków Beneficjent w tytule przelewu zamieszcza </w:t>
      </w:r>
      <w:bookmarkStart w:id="49" w:name="_Hlk139026822"/>
      <w:r w:rsidRPr="009D0F88">
        <w:t xml:space="preserve">informacje pozwalające na identyfikację zwrotu, w szczególności dotyczące numeru </w:t>
      </w:r>
      <w:r w:rsidR="009B6F47" w:rsidRPr="009D0F88">
        <w:t>P</w:t>
      </w:r>
      <w:r w:rsidRPr="009D0F88">
        <w:t>rojektu i powodu zwrotu</w:t>
      </w:r>
      <w:bookmarkEnd w:id="49"/>
      <w:r w:rsidRPr="009D0F88">
        <w:t>.</w:t>
      </w:r>
    </w:p>
    <w:p w14:paraId="09277069" w14:textId="7FACD80A" w:rsidR="0038302B" w:rsidRPr="009D0F88" w:rsidRDefault="0038302B" w:rsidP="00BD7728">
      <w:pPr>
        <w:pStyle w:val="USTP"/>
        <w:numPr>
          <w:ilvl w:val="0"/>
          <w:numId w:val="35"/>
        </w:numPr>
      </w:pPr>
      <w:r w:rsidRPr="0038302B">
        <w:t xml:space="preserve">Beneficjent dokonujący zwrotu </w:t>
      </w:r>
      <w:r>
        <w:t xml:space="preserve">środków </w:t>
      </w:r>
      <w:r w:rsidRPr="0038302B">
        <w:t>zobowiązuje się do niezwłocznego poinformowania o tym IZ FEPZ oraz przedłożenia wyciągu bankowego z</w:t>
      </w:r>
      <w:r>
        <w:t> </w:t>
      </w:r>
      <w:r w:rsidRPr="0038302B">
        <w:t>rachunku bankowego z którego dokonano zwrotu oraz z rachunku bankowego, o którym mowa w § 1 ust. 28 pkt 1</w:t>
      </w:r>
      <w:r w:rsidR="007A5C00">
        <w:t>)</w:t>
      </w:r>
      <w:r w:rsidRPr="0038302B">
        <w:t xml:space="preserve"> lub innego dokumentu potwierdzającego dokonanie zwrotu. </w:t>
      </w:r>
    </w:p>
    <w:p w14:paraId="47792A63" w14:textId="77777777" w:rsidR="007850E8" w:rsidRPr="009D0F88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0" w:name="Paragraf27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24 </w:t>
      </w:r>
      <w:r w:rsidRPr="009D0F88">
        <w:rPr>
          <w:rFonts w:cs="Arial"/>
          <w:szCs w:val="24"/>
        </w:rPr>
        <w:t>Odzyskiwanie odsetek od nieprawidłowo rozliczonej zaliczki</w:t>
      </w:r>
    </w:p>
    <w:bookmarkEnd w:id="50"/>
    <w:p w14:paraId="0E5C0477" w14:textId="1BD22F23" w:rsidR="007850E8" w:rsidRPr="00BD7728" w:rsidRDefault="007850E8" w:rsidP="00BD7728">
      <w:pPr>
        <w:pStyle w:val="USTP"/>
        <w:numPr>
          <w:ilvl w:val="0"/>
          <w:numId w:val="36"/>
        </w:numPr>
      </w:pPr>
      <w:r w:rsidRPr="009D0F88">
        <w:t xml:space="preserve">W przypadku niezłożenia przez Beneficjenta wniosku o płatność rozliczającego zaliczkę na odpowiednią kwotę wydatków kwalifikowalnych lub niezwrócenia </w:t>
      </w:r>
      <w:r w:rsidRPr="00BD7728">
        <w:t xml:space="preserve">niewykorzystanej części zaliczki w terminie 14 dni od dnia upływu terminu, o </w:t>
      </w:r>
      <w:r w:rsidR="00BF152A" w:rsidRPr="00BD7728">
        <w:t xml:space="preserve">którym </w:t>
      </w:r>
      <w:r w:rsidRPr="00BD7728">
        <w:t xml:space="preserve">mowa w § </w:t>
      </w:r>
      <w:r w:rsidR="006C2679" w:rsidRPr="00BD7728">
        <w:t xml:space="preserve">10 </w:t>
      </w:r>
      <w:r w:rsidR="006F63DC" w:rsidRPr="00BD7728">
        <w:t xml:space="preserve">ust. </w:t>
      </w:r>
      <w:r w:rsidR="0038066A" w:rsidRPr="00BD7728">
        <w:t xml:space="preserve">9 </w:t>
      </w:r>
      <w:r w:rsidR="00346405" w:rsidRPr="00BD7728">
        <w:t>Decyzji</w:t>
      </w:r>
      <w:r w:rsidRPr="00BD7728">
        <w:t xml:space="preserve">, od środków pozostałych do rozliczenia, przekazanych w formie zaliczki, nalicza się odsetki jak dla zaległości podatkowych, liczone od dnia przekazania środków do dnia złożenia w </w:t>
      </w:r>
      <w:r w:rsidR="00E543D6" w:rsidRPr="00BD7728">
        <w:t>IZ FEPZ</w:t>
      </w:r>
      <w:r w:rsidRPr="00BD7728">
        <w:t xml:space="preserve"> wniosku o płatność lub do dnia zwrócenia niewykorzystanej części zaliczki.</w:t>
      </w:r>
    </w:p>
    <w:p w14:paraId="7B23FD4D" w14:textId="696FED73" w:rsidR="007850E8" w:rsidRPr="00BD7728" w:rsidRDefault="007850E8" w:rsidP="00BD7728">
      <w:pPr>
        <w:pStyle w:val="USTP"/>
        <w:numPr>
          <w:ilvl w:val="0"/>
          <w:numId w:val="36"/>
        </w:numPr>
      </w:pPr>
      <w:r w:rsidRPr="00BD7728">
        <w:t xml:space="preserve">W sytuacji, o której mowa w ust. 1, </w:t>
      </w:r>
      <w:r w:rsidR="00E543D6" w:rsidRPr="00BD7728">
        <w:t>IZ FEPZ</w:t>
      </w:r>
      <w:r w:rsidRPr="00BD7728">
        <w:t xml:space="preserve"> rozpoczyna procedurę odzyskiwania odsetek zgodnie z art. 189 ustawy o finansach publicznych.</w:t>
      </w:r>
    </w:p>
    <w:p w14:paraId="2EB97C64" w14:textId="2F0218F7" w:rsidR="007850E8" w:rsidRPr="00BD7728" w:rsidRDefault="00E543D6" w:rsidP="00BD7728">
      <w:pPr>
        <w:pStyle w:val="USTP"/>
        <w:numPr>
          <w:ilvl w:val="0"/>
          <w:numId w:val="36"/>
        </w:numPr>
      </w:pPr>
      <w:r w:rsidRPr="00BD7728">
        <w:t>IZ FEPZ</w:t>
      </w:r>
      <w:r w:rsidR="007850E8" w:rsidRPr="00BD7728">
        <w:t xml:space="preserve"> wzywa Beneficjenta do </w:t>
      </w:r>
      <w:r w:rsidR="007850E8" w:rsidRPr="00BD7728">
        <w:rPr>
          <w:bCs/>
          <w:iCs/>
        </w:rPr>
        <w:t xml:space="preserve">zapłaty odsetek </w:t>
      </w:r>
      <w:r w:rsidR="007850E8" w:rsidRPr="00BD7728">
        <w:t>lub wyrażenia zgody na pomniejszenie kwoty odsetek z kolejnej transzy dofinansowania w terminie 14</w:t>
      </w:r>
      <w:r w:rsidR="00CA68DC" w:rsidRPr="00BD7728">
        <w:t> </w:t>
      </w:r>
      <w:r w:rsidR="007850E8" w:rsidRPr="00BD7728">
        <w:t>dni od dnia doręczenia wezwania.</w:t>
      </w:r>
    </w:p>
    <w:p w14:paraId="1CE5E744" w14:textId="60622D04" w:rsidR="007850E8" w:rsidRPr="00BD7728" w:rsidRDefault="007850E8" w:rsidP="00BD7728">
      <w:pPr>
        <w:pStyle w:val="USTP"/>
        <w:numPr>
          <w:ilvl w:val="0"/>
          <w:numId w:val="36"/>
        </w:numPr>
      </w:pPr>
      <w:r w:rsidRPr="00BD7728">
        <w:t xml:space="preserve">W przypadku bezskutecznego upływu terminu, o którym mowa w ust. 3, </w:t>
      </w:r>
      <w:r w:rsidR="00E543D6" w:rsidRPr="00BD7728">
        <w:t>IZ FEPZ</w:t>
      </w:r>
      <w:r w:rsidRPr="00BD7728">
        <w:t>, po przeprowadzeniu postępowania administracyjnego, wydaje decyzję</w:t>
      </w:r>
      <w:r w:rsidRPr="00BD7728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podlegającą zwrotowi.</w:t>
      </w:r>
    </w:p>
    <w:p w14:paraId="3AE5D480" w14:textId="2CE7820D" w:rsidR="007850E8" w:rsidRPr="00BD7728" w:rsidRDefault="007850E8" w:rsidP="00BD7728">
      <w:pPr>
        <w:pStyle w:val="USTP"/>
        <w:numPr>
          <w:ilvl w:val="0"/>
          <w:numId w:val="36"/>
        </w:numPr>
      </w:pPr>
      <w:r w:rsidRPr="00BD7728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BD7728">
        <w:t>IZ FEPZ</w:t>
      </w:r>
      <w:r w:rsidRPr="00BD7728">
        <w:t xml:space="preserve"> podejmuje dalsze czynności zmierzające do odzyskania odsetek.</w:t>
      </w:r>
    </w:p>
    <w:p w14:paraId="1E160034" w14:textId="77777777" w:rsidR="007850E8" w:rsidRPr="00BD7728" w:rsidRDefault="007850E8" w:rsidP="00BD7728">
      <w:pPr>
        <w:pStyle w:val="USTP"/>
        <w:numPr>
          <w:ilvl w:val="0"/>
          <w:numId w:val="36"/>
        </w:numPr>
      </w:pPr>
      <w:r w:rsidRPr="00BD7728">
        <w:t xml:space="preserve">Przez dzień zwrotu </w:t>
      </w:r>
      <w:r w:rsidR="00403129" w:rsidRPr="00BD7728">
        <w:t xml:space="preserve">odsetek, o których mowa w ust. 1 </w:t>
      </w:r>
      <w:r w:rsidRPr="00BD7728">
        <w:t>uznaje się dzień obciążenia rachunku bankowego, z którego dokonano zwrotu.</w:t>
      </w:r>
    </w:p>
    <w:p w14:paraId="4D128C3A" w14:textId="33ED04CA" w:rsidR="007850E8" w:rsidRDefault="007850E8" w:rsidP="00BD7728">
      <w:pPr>
        <w:pStyle w:val="USTP"/>
        <w:numPr>
          <w:ilvl w:val="0"/>
          <w:numId w:val="36"/>
        </w:numPr>
      </w:pPr>
      <w:r w:rsidRPr="00BD7728">
        <w:t xml:space="preserve">Dokonując zwrotu </w:t>
      </w:r>
      <w:r w:rsidR="00403129" w:rsidRPr="00BD7728">
        <w:t xml:space="preserve">odsetek, o których mowa w ust. 1 </w:t>
      </w:r>
      <w:r w:rsidRPr="00BD7728">
        <w:t>Beneficjent w tytule przelewu zamieszcza informacje pozwalające na identyfikację zwrotu,</w:t>
      </w:r>
      <w:r w:rsidRPr="009D0F88">
        <w:t xml:space="preserve"> w</w:t>
      </w:r>
      <w:r w:rsidR="00FB345C">
        <w:t> </w:t>
      </w:r>
      <w:r w:rsidRPr="009D0F88">
        <w:t xml:space="preserve">szczególności dotyczące numeru </w:t>
      </w:r>
      <w:r w:rsidR="009B6F47" w:rsidRPr="009D0F88">
        <w:t>P</w:t>
      </w:r>
      <w:r w:rsidRPr="009D0F88">
        <w:t>rojektu i powodu zwrotu.</w:t>
      </w:r>
    </w:p>
    <w:p w14:paraId="26DD97CB" w14:textId="24E8E6FA" w:rsidR="0038302B" w:rsidRPr="009D0F88" w:rsidRDefault="0038302B" w:rsidP="00BD7728">
      <w:pPr>
        <w:pStyle w:val="USTP"/>
        <w:numPr>
          <w:ilvl w:val="0"/>
          <w:numId w:val="36"/>
        </w:numPr>
      </w:pPr>
      <w:r w:rsidRPr="0038302B">
        <w:lastRenderedPageBreak/>
        <w:t xml:space="preserve">Beneficjent dokonujący zwrotu </w:t>
      </w:r>
      <w:r>
        <w:t xml:space="preserve">środków </w:t>
      </w:r>
      <w:r w:rsidRPr="0038302B">
        <w:t>zobowiązuje się do niezwłocznego poinformowania o tym IZ FEPZ oraz przedłożenia wyciągu bankowego z</w:t>
      </w:r>
      <w:r>
        <w:t> </w:t>
      </w:r>
      <w:r w:rsidRPr="0038302B">
        <w:t>rachunku bankowego z którego dokonano zwrotu oraz z rachunku bankowego, o którym mowa w § 1 ust. 28 pkt 1</w:t>
      </w:r>
      <w:r w:rsidR="007A5C00">
        <w:t>)</w:t>
      </w:r>
      <w:r w:rsidRPr="0038302B">
        <w:t xml:space="preserve"> lub innego dokumentu potwierdzającego dokonanie zwrotu. </w:t>
      </w:r>
    </w:p>
    <w:p w14:paraId="5B9A75E5" w14:textId="77777777" w:rsidR="007850E8" w:rsidRPr="009D0F88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1" w:name="Paragraf28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25 </w:t>
      </w:r>
      <w:r w:rsidRPr="009D0F88">
        <w:rPr>
          <w:rFonts w:cs="Arial"/>
          <w:szCs w:val="24"/>
        </w:rPr>
        <w:t>Kontrola Projektu – zasady ogólne</w:t>
      </w:r>
    </w:p>
    <w:bookmarkEnd w:id="51"/>
    <w:p w14:paraId="4FA9B073" w14:textId="754B40B4" w:rsidR="007850E8" w:rsidRPr="009D0F88" w:rsidRDefault="007850E8" w:rsidP="00BD7728">
      <w:pPr>
        <w:pStyle w:val="USTP"/>
        <w:numPr>
          <w:ilvl w:val="0"/>
          <w:numId w:val="37"/>
        </w:numPr>
      </w:pPr>
      <w:r w:rsidRPr="009D0F88">
        <w:t xml:space="preserve">Beneficjent zobowiązuje się poddać kontrolom w zakresie realizowanej </w:t>
      </w:r>
      <w:r w:rsidR="00346405">
        <w:t>Decyzji</w:t>
      </w:r>
      <w:r w:rsidR="00346405" w:rsidRPr="009D0F88">
        <w:t xml:space="preserve"> </w:t>
      </w:r>
      <w:r w:rsidRPr="009D0F88">
        <w:t xml:space="preserve">i </w:t>
      </w:r>
      <w:r w:rsidR="008B5951" w:rsidRPr="009D0F88">
        <w:t>P</w:t>
      </w:r>
      <w:r w:rsidRPr="009D0F88">
        <w:t>rojektu dokonywany</w:t>
      </w:r>
      <w:r w:rsidR="004004A9" w:rsidRPr="009D0F88">
        <w:t>m</w:t>
      </w:r>
      <w:r w:rsidRPr="009D0F88">
        <w:t xml:space="preserve"> przez </w:t>
      </w:r>
      <w:r w:rsidR="00E543D6">
        <w:t>IZ FEPZ</w:t>
      </w:r>
      <w:r w:rsidRPr="009D0F88">
        <w:t xml:space="preserve"> oraz audytom realizowanym przez inne uprawnione do tego podmioty. </w:t>
      </w:r>
    </w:p>
    <w:p w14:paraId="3BE318F3" w14:textId="4A429897" w:rsidR="007850E8" w:rsidRPr="00BD7728" w:rsidRDefault="007850E8" w:rsidP="00BD7728">
      <w:pPr>
        <w:pStyle w:val="USTP"/>
        <w:numPr>
          <w:ilvl w:val="0"/>
          <w:numId w:val="37"/>
        </w:numPr>
      </w:pPr>
      <w:r w:rsidRPr="009D0F88">
        <w:t>Kontrole</w:t>
      </w:r>
      <w:r w:rsidR="005D1510" w:rsidRPr="009D0F88">
        <w:t>,</w:t>
      </w:r>
      <w:r w:rsidRPr="009D0F88">
        <w:t xml:space="preserve"> o których </w:t>
      </w:r>
      <w:r w:rsidRPr="00BD7728">
        <w:t>mowa w ust</w:t>
      </w:r>
      <w:r w:rsidR="00552A13" w:rsidRPr="00BD7728">
        <w:t>.</w:t>
      </w:r>
      <w:r w:rsidRPr="00BD7728">
        <w:t xml:space="preserve"> 1 służą sprawdzeniu czy wydatki w ramach </w:t>
      </w:r>
      <w:r w:rsidR="00B22C66" w:rsidRPr="00BD7728">
        <w:t>P</w:t>
      </w:r>
      <w:r w:rsidRPr="00BD7728">
        <w:t xml:space="preserve">rojektu ponoszone są zgodnie z przepisami prawa, zasadami krajowymi i unijnymi oraz </w:t>
      </w:r>
      <w:r w:rsidR="00346405" w:rsidRPr="00BD7728">
        <w:t>Decyzją</w:t>
      </w:r>
      <w:r w:rsidRPr="00BD7728">
        <w:t>, przy czym kontrole te obejmują w szczególności:</w:t>
      </w:r>
    </w:p>
    <w:p w14:paraId="1240EEB5" w14:textId="77777777" w:rsidR="007850E8" w:rsidRPr="00BD7728" w:rsidRDefault="007850E8" w:rsidP="00FC1E15">
      <w:pPr>
        <w:pStyle w:val="PUNKT"/>
        <w:numPr>
          <w:ilvl w:val="0"/>
          <w:numId w:val="62"/>
        </w:numPr>
      </w:pPr>
      <w:r w:rsidRPr="00BD7728">
        <w:t>weryfikację składanych przez Beneficjenta wniosków o płatność,</w:t>
      </w:r>
    </w:p>
    <w:p w14:paraId="601253B8" w14:textId="77777777" w:rsidR="007850E8" w:rsidRPr="00BD7728" w:rsidRDefault="007850E8" w:rsidP="00587F38">
      <w:pPr>
        <w:pStyle w:val="PUNKT"/>
        <w:numPr>
          <w:ilvl w:val="0"/>
          <w:numId w:val="62"/>
        </w:numPr>
      </w:pPr>
      <w:r w:rsidRPr="00BD7728">
        <w:t xml:space="preserve">kontrole w miejscu realizacji </w:t>
      </w:r>
      <w:r w:rsidR="00552A13" w:rsidRPr="00BD7728">
        <w:t xml:space="preserve">Projektu </w:t>
      </w:r>
      <w:r w:rsidRPr="00BD7728">
        <w:t xml:space="preserve">lub w siedzibie podmiotu kontrolowanego, </w:t>
      </w:r>
    </w:p>
    <w:p w14:paraId="3A229C00" w14:textId="5582BE4E" w:rsidR="007850E8" w:rsidRPr="00BD7728" w:rsidRDefault="007850E8" w:rsidP="00587F38">
      <w:pPr>
        <w:pStyle w:val="PUNKT"/>
        <w:numPr>
          <w:ilvl w:val="0"/>
          <w:numId w:val="62"/>
        </w:numPr>
      </w:pPr>
      <w:r w:rsidRPr="00BD7728">
        <w:t xml:space="preserve">kontrole doraźne, </w:t>
      </w:r>
      <w:r w:rsidR="008A5D59" w:rsidRPr="00BD7728">
        <w:t>w szczególności</w:t>
      </w:r>
      <w:r w:rsidRPr="00BD7728">
        <w:t xml:space="preserve"> w zakresie stosowania właściwych procedur dotyczących udzielania zamówień, zgodności </w:t>
      </w:r>
      <w:r w:rsidR="00454F92" w:rsidRPr="00BD7728">
        <w:t>P</w:t>
      </w:r>
      <w:r w:rsidRPr="00BD7728">
        <w:t>rojektu z</w:t>
      </w:r>
      <w:r w:rsidR="00F31654" w:rsidRPr="00BD7728">
        <w:t> </w:t>
      </w:r>
      <w:r w:rsidRPr="00BD7728">
        <w:t xml:space="preserve">zasadami </w:t>
      </w:r>
      <w:r w:rsidR="00552A13" w:rsidRPr="00BD7728">
        <w:t>horyzontalnymi</w:t>
      </w:r>
      <w:r w:rsidR="007F3D86" w:rsidRPr="00BD7728">
        <w:t>, standardami dostępności</w:t>
      </w:r>
      <w:r w:rsidRPr="00BD7728">
        <w:t xml:space="preserve"> lub przestrzegania zasad udzielania pomocy publicznej, </w:t>
      </w:r>
    </w:p>
    <w:p w14:paraId="5CC783E4" w14:textId="77777777" w:rsidR="007850E8" w:rsidRPr="00BD7728" w:rsidRDefault="007850E8" w:rsidP="00587F38">
      <w:pPr>
        <w:pStyle w:val="PUNKT"/>
        <w:numPr>
          <w:ilvl w:val="0"/>
          <w:numId w:val="62"/>
        </w:numPr>
      </w:pPr>
      <w:r w:rsidRPr="00BD7728">
        <w:t xml:space="preserve">kontrole krzyżowe służące zapewnieniu, że wydatki ponoszone w projektach nie są podwójnie dofinansowane, </w:t>
      </w:r>
    </w:p>
    <w:p w14:paraId="6D1B9E23" w14:textId="77777777" w:rsidR="007850E8" w:rsidRPr="00BD7728" w:rsidRDefault="007850E8" w:rsidP="00587F38">
      <w:pPr>
        <w:pStyle w:val="PUNKT"/>
        <w:numPr>
          <w:ilvl w:val="0"/>
          <w:numId w:val="62"/>
        </w:numPr>
      </w:pPr>
      <w:r w:rsidRPr="00BD7728">
        <w:t xml:space="preserve">kontrole na zakończenie realizacji </w:t>
      </w:r>
      <w:r w:rsidR="00B22C66" w:rsidRPr="00BD7728">
        <w:t>P</w:t>
      </w:r>
      <w:r w:rsidRPr="00BD7728">
        <w:t>rojektu, służące sprawdzeniu kompletności dokumentów potwierdzających właściwą ścieżkę audytu,</w:t>
      </w:r>
    </w:p>
    <w:p w14:paraId="578E9C86" w14:textId="77777777" w:rsidR="007850E8" w:rsidRPr="00BD7728" w:rsidRDefault="007850E8" w:rsidP="00587F38">
      <w:pPr>
        <w:pStyle w:val="PUNKT"/>
        <w:numPr>
          <w:ilvl w:val="0"/>
          <w:numId w:val="62"/>
        </w:numPr>
      </w:pPr>
      <w:r w:rsidRPr="00BD7728">
        <w:t xml:space="preserve">kontrole trwałości </w:t>
      </w:r>
      <w:r w:rsidR="00B22C66" w:rsidRPr="00BD7728">
        <w:t>P</w:t>
      </w:r>
      <w:r w:rsidRPr="00BD7728">
        <w:t>rojektu.</w:t>
      </w:r>
    </w:p>
    <w:p w14:paraId="1517AB9B" w14:textId="49043FC6" w:rsidR="007850E8" w:rsidRPr="00BD7728" w:rsidRDefault="007850E8" w:rsidP="00BD7728">
      <w:pPr>
        <w:pStyle w:val="USTP"/>
        <w:numPr>
          <w:ilvl w:val="0"/>
          <w:numId w:val="37"/>
        </w:numPr>
      </w:pPr>
      <w:r w:rsidRPr="00BD7728">
        <w:t xml:space="preserve">Beneficjent jest obowiązany poddać się </w:t>
      </w:r>
      <w:r w:rsidR="00F264D3" w:rsidRPr="00BD7728">
        <w:t>audytom,</w:t>
      </w:r>
      <w:r w:rsidRPr="00BD7728">
        <w:t xml:space="preserve"> o których mowa w ust</w:t>
      </w:r>
      <w:r w:rsidR="002E7738" w:rsidRPr="00BD7728">
        <w:t>.</w:t>
      </w:r>
      <w:r w:rsidRPr="00BD7728">
        <w:t xml:space="preserve"> 1 wykonywanym przez instytucję audytową, Komisję Europejską, Europejski Urząd ds. Zwalczania Nadużyć Finansowych (OLAF), Europejski Trybunał Obrachunkowy</w:t>
      </w:r>
      <w:r w:rsidR="009F2A5B" w:rsidRPr="00BD7728">
        <w:t xml:space="preserve"> (ETO)</w:t>
      </w:r>
      <w:r w:rsidR="00E215E4" w:rsidRPr="00BD7728">
        <w:t xml:space="preserve"> oraz</w:t>
      </w:r>
      <w:r w:rsidRPr="00BD7728">
        <w:t xml:space="preserve"> inne podmioty do tego uprawnione na podstawie odrębnych przepisów lub realizowanych na zlecenie tych instytucji. </w:t>
      </w:r>
    </w:p>
    <w:p w14:paraId="481F1480" w14:textId="1ED5C0E0" w:rsidR="007850E8" w:rsidRPr="009D0F88" w:rsidRDefault="00E543D6" w:rsidP="00BD7728">
      <w:pPr>
        <w:pStyle w:val="USTP"/>
        <w:numPr>
          <w:ilvl w:val="0"/>
          <w:numId w:val="37"/>
        </w:numPr>
      </w:pPr>
      <w:bookmarkStart w:id="52" w:name="_Hlk139283700"/>
      <w:r w:rsidRPr="00BD7728">
        <w:t>IZ FEPZ</w:t>
      </w:r>
      <w:r w:rsidR="007850E8" w:rsidRPr="00BD7728">
        <w:t xml:space="preserve"> </w:t>
      </w:r>
      <w:bookmarkEnd w:id="52"/>
      <w:r w:rsidR="007850E8" w:rsidRPr="00BD7728">
        <w:t>może zlecić przeprowadzenie oceny realizacji Projektu podmiotowi</w:t>
      </w:r>
      <w:r w:rsidR="007850E8" w:rsidRPr="009D0F88">
        <w:t xml:space="preserve"> zewnętrznemu lub ekspertowi w celu uzyskania opinii w zakresie wymagającym posiadania wiadomości specjalnych.</w:t>
      </w:r>
    </w:p>
    <w:p w14:paraId="6B625F5E" w14:textId="014F382F" w:rsidR="007850E8" w:rsidRPr="009D0F88" w:rsidRDefault="007850E8" w:rsidP="00BD7728">
      <w:pPr>
        <w:pStyle w:val="USTP"/>
        <w:numPr>
          <w:ilvl w:val="0"/>
          <w:numId w:val="37"/>
        </w:numPr>
      </w:pPr>
      <w:r w:rsidRPr="009D0F88">
        <w:t>Kontrole mogą być przeprowadzane w każdym czasie, nie później niż do końca okresu określonego zgodnie z art. 82 ust. 1 rozporządzenia ogólnego, z</w:t>
      </w:r>
      <w:r w:rsidR="00FB345C">
        <w:t> </w:t>
      </w:r>
      <w:r w:rsidRPr="009D0F88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9D0F88" w:rsidRDefault="007850E8" w:rsidP="00BD7728">
      <w:pPr>
        <w:pStyle w:val="USTP"/>
        <w:numPr>
          <w:ilvl w:val="0"/>
          <w:numId w:val="37"/>
        </w:numPr>
      </w:pPr>
      <w:r w:rsidRPr="009D0F88">
        <w:t xml:space="preserve">Kontrola może zostać przeprowadzona w siedzibie </w:t>
      </w:r>
      <w:r w:rsidR="00E543D6">
        <w:t>IZ FEPZ</w:t>
      </w:r>
      <w:r w:rsidRPr="009D0F88">
        <w:t xml:space="preserve">, w siedzibie </w:t>
      </w:r>
      <w:bookmarkStart w:id="53" w:name="_Hlk142040530"/>
      <w:r w:rsidRPr="009D0F88">
        <w:t xml:space="preserve">Beneficjenta, </w:t>
      </w:r>
      <w:bookmarkEnd w:id="53"/>
      <w:r w:rsidRPr="009D0F88">
        <w:t xml:space="preserve">w miejscu realizacji Projektu, jak i w każdym miejscu związanym z realizacją Projektu, przy czym niektóre czynności kontrolne mogą być </w:t>
      </w:r>
      <w:r w:rsidRPr="009D0F88">
        <w:lastRenderedPageBreak/>
        <w:t xml:space="preserve">prowadzone w siedzibie </w:t>
      </w:r>
      <w:r w:rsidR="00E543D6">
        <w:t>IZ FEPZ</w:t>
      </w:r>
      <w:r w:rsidRPr="009D0F88">
        <w:t xml:space="preserve"> na podstawie danych i dokumentów zamieszczonych w CST2021 i innych dokumentów przekazanych przez Beneficjenta.</w:t>
      </w:r>
    </w:p>
    <w:p w14:paraId="4A24C869" w14:textId="293BC184" w:rsidR="007850E8" w:rsidRPr="009D0F88" w:rsidRDefault="007850E8" w:rsidP="00BD7728">
      <w:pPr>
        <w:pStyle w:val="USTP"/>
        <w:numPr>
          <w:ilvl w:val="0"/>
          <w:numId w:val="37"/>
        </w:numPr>
      </w:pPr>
      <w:r w:rsidRPr="009D0F88">
        <w:t xml:space="preserve">W przypadku planowej kontroli </w:t>
      </w:r>
      <w:r w:rsidR="005C2EEB" w:rsidRPr="009D0F88">
        <w:t xml:space="preserve">w </w:t>
      </w:r>
      <w:r w:rsidRPr="009D0F88">
        <w:t xml:space="preserve">miejscu </w:t>
      </w:r>
      <w:r w:rsidR="007708DD" w:rsidRPr="009D0F88">
        <w:t xml:space="preserve">realizacji Projektu </w:t>
      </w:r>
      <w:r w:rsidR="00E543D6">
        <w:t>IZ FEPZ</w:t>
      </w:r>
      <w:r w:rsidRPr="009D0F88">
        <w:t xml:space="preserve"> poinformuje Beneficjenta o terminie i miejscu przeprowadzenia czynności kontrolnych w zawiadomieniu o kontroli.</w:t>
      </w:r>
      <w:r w:rsidR="00845964" w:rsidRPr="009D0F88">
        <w:t xml:space="preserve"> </w:t>
      </w:r>
    </w:p>
    <w:p w14:paraId="002944CE" w14:textId="74C2E160" w:rsidR="007850E8" w:rsidRPr="009D0F88" w:rsidRDefault="007850E8" w:rsidP="00BD7728">
      <w:pPr>
        <w:pStyle w:val="USTP"/>
        <w:numPr>
          <w:ilvl w:val="0"/>
          <w:numId w:val="37"/>
        </w:numPr>
      </w:pPr>
      <w:r w:rsidRPr="009D0F88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9D0F88">
        <w:t>Beneficjenta</w:t>
      </w:r>
      <w:r w:rsidRPr="009D0F88">
        <w:t>, w miejscu realizacji Projektu, jak i</w:t>
      </w:r>
      <w:r w:rsidR="00FB345C">
        <w:t> </w:t>
      </w:r>
      <w:r w:rsidRPr="009D0F88">
        <w:t>w</w:t>
      </w:r>
      <w:r w:rsidR="00FB345C">
        <w:t> </w:t>
      </w:r>
      <w:r w:rsidRPr="009D0F88">
        <w:t>każdym miejscu związanym z realizacją Projektu.</w:t>
      </w:r>
    </w:p>
    <w:p w14:paraId="4A415273" w14:textId="77E4A6ED" w:rsidR="007850E8" w:rsidRPr="00BD7728" w:rsidRDefault="007850E8" w:rsidP="00BD7728">
      <w:pPr>
        <w:pStyle w:val="USTP"/>
        <w:numPr>
          <w:ilvl w:val="0"/>
          <w:numId w:val="37"/>
        </w:numPr>
      </w:pPr>
      <w:r w:rsidRPr="009D0F88">
        <w:t xml:space="preserve">W ramach kontroli w miejscu realizacji </w:t>
      </w:r>
      <w:r w:rsidR="00991319" w:rsidRPr="009D0F88">
        <w:t>P</w:t>
      </w:r>
      <w:r w:rsidRPr="009D0F88">
        <w:t xml:space="preserve">rojektu mogą być przeprowadzone oględziny. </w:t>
      </w:r>
      <w:r w:rsidRPr="00BD7728">
        <w:t>Oględziny przeprowadza się</w:t>
      </w:r>
      <w:r w:rsidR="00845964" w:rsidRPr="00BD7728">
        <w:t xml:space="preserve"> </w:t>
      </w:r>
      <w:r w:rsidRPr="00BD7728">
        <w:t>w obecności Beneficjenta lub osoby reprezentującej Beneficjenta. Obecność Beneficjenta lub osoby reprezentującej Beneficjenta nie jest konieczna w przypadkach wskazanych w</w:t>
      </w:r>
      <w:r w:rsidR="00FB345C" w:rsidRPr="00BD7728">
        <w:t> </w:t>
      </w:r>
      <w:r w:rsidRPr="00BD7728">
        <w:t xml:space="preserve">§ </w:t>
      </w:r>
      <w:r w:rsidR="006C2679" w:rsidRPr="00BD7728">
        <w:t>26 ust.</w:t>
      </w:r>
      <w:r w:rsidRPr="00BD7728">
        <w:t xml:space="preserve"> 2</w:t>
      </w:r>
      <w:r w:rsidR="00665A3D" w:rsidRPr="00BD7728">
        <w:t xml:space="preserve"> </w:t>
      </w:r>
      <w:r w:rsidR="008A096D" w:rsidRPr="00BD7728">
        <w:t>Decyzji</w:t>
      </w:r>
      <w:r w:rsidRPr="00BD7728">
        <w:t xml:space="preserve">. </w:t>
      </w:r>
    </w:p>
    <w:p w14:paraId="4704E7C9" w14:textId="77777777" w:rsidR="007850E8" w:rsidRPr="00BD7728" w:rsidRDefault="007850E8" w:rsidP="00BD7728">
      <w:pPr>
        <w:pStyle w:val="USTP"/>
        <w:numPr>
          <w:ilvl w:val="0"/>
          <w:numId w:val="37"/>
        </w:numPr>
      </w:pPr>
      <w:r w:rsidRPr="00BD7728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13CB8AC8" w:rsidR="007850E8" w:rsidRPr="00BD7728" w:rsidRDefault="007850E8" w:rsidP="00BD7728">
      <w:pPr>
        <w:pStyle w:val="USTP"/>
        <w:numPr>
          <w:ilvl w:val="0"/>
          <w:numId w:val="37"/>
        </w:numPr>
      </w:pPr>
      <w:r w:rsidRPr="00BD7728">
        <w:t xml:space="preserve">W </w:t>
      </w:r>
      <w:r w:rsidR="00F264D3" w:rsidRPr="00BD7728">
        <w:t>przypadku</w:t>
      </w:r>
      <w:r w:rsidRPr="00BD7728">
        <w:t xml:space="preserve"> gdy </w:t>
      </w:r>
      <w:r w:rsidR="00454F92" w:rsidRPr="00BD7728">
        <w:t>P</w:t>
      </w:r>
      <w:r w:rsidRPr="00BD7728">
        <w:t>rojekt podlegał kontroli przez inne uprawnione podmioty, Beneficjent zobowiąz</w:t>
      </w:r>
      <w:r w:rsidR="006B62FE" w:rsidRPr="00BD7728">
        <w:t>uje się</w:t>
      </w:r>
      <w:r w:rsidRPr="00BD7728">
        <w:t xml:space="preserve"> do przekazania do </w:t>
      </w:r>
      <w:r w:rsidR="00E543D6" w:rsidRPr="00BD7728">
        <w:t>IZ FEPZ</w:t>
      </w:r>
      <w:r w:rsidRPr="00BD7728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18DF3115" w:rsidR="007850E8" w:rsidRPr="00BD7728" w:rsidRDefault="00E543D6" w:rsidP="00BD7728">
      <w:pPr>
        <w:pStyle w:val="USTP"/>
        <w:numPr>
          <w:ilvl w:val="0"/>
          <w:numId w:val="37"/>
        </w:numPr>
      </w:pPr>
      <w:r w:rsidRPr="00BD7728">
        <w:t>IZ FEPZ</w:t>
      </w:r>
      <w:r w:rsidR="007850E8" w:rsidRPr="00BD7728">
        <w:t xml:space="preserve"> zastrzega sobie prawo do przeprowadzenia kontroli doraźnej </w:t>
      </w:r>
      <w:r w:rsidR="00454F92" w:rsidRPr="00BD7728">
        <w:t>P</w:t>
      </w:r>
      <w:r w:rsidR="007850E8" w:rsidRPr="00BD7728">
        <w:t xml:space="preserve">rojektu zarówno w trakcie jak i po zakończeniu realizacji </w:t>
      </w:r>
      <w:r w:rsidR="00454F92" w:rsidRPr="00BD7728">
        <w:t>P</w:t>
      </w:r>
      <w:r w:rsidR="007850E8" w:rsidRPr="00BD7728">
        <w:t xml:space="preserve">rojektu w sytuacji, gdy </w:t>
      </w:r>
      <w:r w:rsidR="00F264D3" w:rsidRPr="00BD7728">
        <w:t>P</w:t>
      </w:r>
      <w:r w:rsidR="007850E8" w:rsidRPr="00BD7728">
        <w:t>rojekt będzie kontrolowany przez inne instytucje, a ich ustalenia będą się różnić od ustaleń dokonanych</w:t>
      </w:r>
      <w:r w:rsidR="000F5382" w:rsidRPr="00BD7728">
        <w:t xml:space="preserve"> przez </w:t>
      </w:r>
      <w:r w:rsidRPr="00BD7728">
        <w:t>IZ FEPZ</w:t>
      </w:r>
      <w:r w:rsidR="007850E8" w:rsidRPr="00BD7728">
        <w:t xml:space="preserve"> w ramach własnych czynności kontrolnych. </w:t>
      </w:r>
    </w:p>
    <w:p w14:paraId="5B809ACB" w14:textId="0BEF4031" w:rsidR="007850E8" w:rsidRPr="00BD7728" w:rsidRDefault="007850E8" w:rsidP="00BD7728">
      <w:pPr>
        <w:pStyle w:val="USTP"/>
        <w:numPr>
          <w:ilvl w:val="0"/>
          <w:numId w:val="37"/>
        </w:numPr>
      </w:pPr>
      <w:r w:rsidRPr="00BD7728">
        <w:t>Szczegółowe tryby i zasady kontroli, o których mowa w ust</w:t>
      </w:r>
      <w:r w:rsidR="00642AE1" w:rsidRPr="00BD7728">
        <w:t>.</w:t>
      </w:r>
      <w:r w:rsidRPr="00BD7728">
        <w:t xml:space="preserve"> 2 określone są w</w:t>
      </w:r>
      <w:r w:rsidR="00FB345C" w:rsidRPr="00BD7728">
        <w:t> </w:t>
      </w:r>
      <w:r w:rsidRPr="00BD7728">
        <w:t xml:space="preserve">ustawie wdrożeniowej, </w:t>
      </w:r>
      <w:r w:rsidR="008377B0" w:rsidRPr="00BD7728">
        <w:t>wytyczn</w:t>
      </w:r>
      <w:r w:rsidR="00F264D3" w:rsidRPr="00BD7728">
        <w:t>ych</w:t>
      </w:r>
      <w:r w:rsidR="007553C2" w:rsidRPr="00BD7728">
        <w:t>, o których mowa w</w:t>
      </w:r>
      <w:r w:rsidR="00845964" w:rsidRPr="00BD7728">
        <w:t xml:space="preserve"> </w:t>
      </w:r>
      <w:r w:rsidR="00F60891" w:rsidRPr="00BD7728">
        <w:t xml:space="preserve">§ 1 ust. </w:t>
      </w:r>
      <w:r w:rsidR="00DC0337" w:rsidRPr="00BD7728">
        <w:t>49</w:t>
      </w:r>
      <w:r w:rsidR="00F60891" w:rsidRPr="00BD7728">
        <w:t xml:space="preserve"> pkt 4)</w:t>
      </w:r>
      <w:r w:rsidR="007553C2" w:rsidRPr="00BD7728">
        <w:t xml:space="preserve"> </w:t>
      </w:r>
      <w:r w:rsidR="008A096D" w:rsidRPr="00BD7728">
        <w:t>Decyzji</w:t>
      </w:r>
      <w:r w:rsidRPr="00BD7728">
        <w:t>.</w:t>
      </w:r>
    </w:p>
    <w:p w14:paraId="6FBF4AD7" w14:textId="77777777" w:rsidR="006A76D9" w:rsidRPr="00BD772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4" w:name="_Hlk139283536"/>
      <w:bookmarkStart w:id="55" w:name="Paragraf29"/>
      <w:r w:rsidRPr="00BD7728">
        <w:rPr>
          <w:rFonts w:cs="Arial"/>
          <w:szCs w:val="24"/>
        </w:rPr>
        <w:t xml:space="preserve">§ </w:t>
      </w:r>
      <w:bookmarkEnd w:id="54"/>
      <w:r w:rsidR="007A119B" w:rsidRPr="00BD7728">
        <w:rPr>
          <w:rFonts w:cs="Arial"/>
          <w:szCs w:val="24"/>
        </w:rPr>
        <w:t xml:space="preserve">26 </w:t>
      </w:r>
      <w:r w:rsidRPr="00BD7728">
        <w:rPr>
          <w:rFonts w:cs="Arial"/>
          <w:szCs w:val="24"/>
        </w:rPr>
        <w:t>Uprawnienia kontrolujących</w:t>
      </w:r>
    </w:p>
    <w:bookmarkEnd w:id="55"/>
    <w:p w14:paraId="18A705EE" w14:textId="3E014BFC" w:rsidR="006A76D9" w:rsidRPr="00BD7728" w:rsidRDefault="006A76D9" w:rsidP="00BD7728">
      <w:pPr>
        <w:pStyle w:val="USTP"/>
        <w:numPr>
          <w:ilvl w:val="0"/>
          <w:numId w:val="38"/>
        </w:numPr>
      </w:pPr>
      <w:r w:rsidRPr="00BD7728">
        <w:t>Kontrolujący w toku realizacji czynności kontrolnych w ramach kontroli ma</w:t>
      </w:r>
      <w:r w:rsidR="0077719B" w:rsidRPr="00BD7728">
        <w:t>ją</w:t>
      </w:r>
      <w:r w:rsidRPr="00BD7728">
        <w:t xml:space="preserve"> prawo w szczególności do:</w:t>
      </w:r>
    </w:p>
    <w:p w14:paraId="5A9B3D9F" w14:textId="77777777" w:rsidR="006A76D9" w:rsidRPr="009D0F88" w:rsidRDefault="006A76D9" w:rsidP="00FC1E15">
      <w:pPr>
        <w:pStyle w:val="PUNKT"/>
        <w:numPr>
          <w:ilvl w:val="0"/>
          <w:numId w:val="63"/>
        </w:numPr>
      </w:pPr>
      <w:r w:rsidRPr="00BD7728">
        <w:t>swobodnego wstępu i poruszania się w każdym miejscu związanym</w:t>
      </w:r>
      <w:r w:rsidRPr="009D0F88">
        <w:t xml:space="preserve"> z realizacją Projektu,</w:t>
      </w:r>
    </w:p>
    <w:p w14:paraId="1097E584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 xml:space="preserve">wglądu do dokumentów związanych bezpośrednio z realizacją Projektu </w:t>
      </w:r>
      <w:r w:rsidRPr="009D0F88">
        <w:lastRenderedPageBreak/>
        <w:t>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sporządzania, a w razie potrzeby żądania sporządzenia niezbędnych do kontroli kopii, odpisów lub wyciągów, zestawień lub obliczeń,</w:t>
      </w:r>
    </w:p>
    <w:p w14:paraId="4E1E0E08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dostępu do związanych z Projektem systemów teleinformatycznych,</w:t>
      </w:r>
    </w:p>
    <w:p w14:paraId="720D14F5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przeprowadzania oględzin obiektów i składników majątkowych w zakresie dotyczącym kontroli,</w:t>
      </w:r>
    </w:p>
    <w:p w14:paraId="7AE9E2DA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przetwarzania danych osobowych w zakresie niezbędnym do realizacji czynności kontrolnych,</w:t>
      </w:r>
    </w:p>
    <w:p w14:paraId="79B0BC1A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sporządzania adnotacji na kontrolowanych dokumentach,</w:t>
      </w:r>
    </w:p>
    <w:p w14:paraId="3E5D6D77" w14:textId="77777777" w:rsidR="006A76D9" w:rsidRPr="009D0F88" w:rsidRDefault="006A76D9" w:rsidP="00587F38">
      <w:pPr>
        <w:pStyle w:val="PUNKT"/>
        <w:numPr>
          <w:ilvl w:val="0"/>
          <w:numId w:val="63"/>
        </w:numPr>
      </w:pPr>
      <w:r w:rsidRPr="009D0F88">
        <w:t>utrwalania przebiegu kontroli.</w:t>
      </w:r>
    </w:p>
    <w:p w14:paraId="213D3736" w14:textId="77777777" w:rsidR="006A76D9" w:rsidRPr="009D0F88" w:rsidRDefault="006A76D9" w:rsidP="00BD7728">
      <w:pPr>
        <w:pStyle w:val="USTP"/>
        <w:numPr>
          <w:ilvl w:val="0"/>
          <w:numId w:val="38"/>
        </w:numPr>
      </w:pPr>
      <w:r w:rsidRPr="009D0F88">
        <w:t>Obecność</w:t>
      </w:r>
      <w:r w:rsidR="00845964" w:rsidRPr="009D0F88">
        <w:t xml:space="preserve"> </w:t>
      </w:r>
      <w:r w:rsidRPr="009D0F88">
        <w:t>Beneficjenta lub osoby reprezentującej Beneficjenta nie jest konieczna, w przypadku, gdy:</w:t>
      </w:r>
    </w:p>
    <w:p w14:paraId="447BE94F" w14:textId="77777777" w:rsidR="006A76D9" w:rsidRPr="009D0F88" w:rsidRDefault="006A76D9" w:rsidP="00FC1E15">
      <w:pPr>
        <w:pStyle w:val="PUNKT"/>
        <w:numPr>
          <w:ilvl w:val="0"/>
          <w:numId w:val="64"/>
        </w:numPr>
      </w:pPr>
      <w:r w:rsidRPr="009D0F88">
        <w:t>instytucja kontrolująca posiada informacje wskazujące na możliwość popełnienia przez podmiot kontrolowany nadużycia finansowego,</w:t>
      </w:r>
    </w:p>
    <w:p w14:paraId="60B25B9B" w14:textId="77777777" w:rsidR="006A76D9" w:rsidRPr="009D0F88" w:rsidRDefault="006A76D9" w:rsidP="00587F38">
      <w:pPr>
        <w:pStyle w:val="PUNKT"/>
        <w:numPr>
          <w:ilvl w:val="0"/>
          <w:numId w:val="64"/>
        </w:numPr>
      </w:pPr>
      <w:r w:rsidRPr="009D0F88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9D0F88" w:rsidRDefault="006A76D9" w:rsidP="00587F38">
      <w:pPr>
        <w:pStyle w:val="PUNKT"/>
        <w:numPr>
          <w:ilvl w:val="0"/>
          <w:numId w:val="64"/>
        </w:numPr>
      </w:pPr>
      <w:r w:rsidRPr="009D0F88">
        <w:t xml:space="preserve">Beneficjent wyraził zgodę na przeprowadzenie oględzin bez jego udziału lub bez udziału osoby go reprezentującej, co zostanie odnotowane w protokole </w:t>
      </w:r>
      <w:r w:rsidR="004004A9" w:rsidRPr="009D0F88">
        <w:t xml:space="preserve">z </w:t>
      </w:r>
      <w:r w:rsidRPr="009D0F88">
        <w:t>oględzin.</w:t>
      </w:r>
    </w:p>
    <w:p w14:paraId="533E195E" w14:textId="5E367F0A" w:rsidR="006A76D9" w:rsidRPr="009D0F88" w:rsidRDefault="006A76D9" w:rsidP="00BD7728">
      <w:pPr>
        <w:pStyle w:val="USTP"/>
        <w:numPr>
          <w:ilvl w:val="0"/>
          <w:numId w:val="38"/>
        </w:numPr>
      </w:pPr>
      <w:r w:rsidRPr="009D0F88">
        <w:t xml:space="preserve">W szczególnych przypadkach podejrzenia wystąpienia korupcji, nadużyć finansowych bądź innych nieprawidłowości w </w:t>
      </w:r>
      <w:r w:rsidR="001B7E83" w:rsidRPr="009D0F88">
        <w:t>Projekcie</w:t>
      </w:r>
      <w:r w:rsidRPr="009D0F88">
        <w:t xml:space="preserve">, </w:t>
      </w:r>
      <w:r w:rsidR="00E543D6">
        <w:t>IZ FEPZ</w:t>
      </w:r>
      <w:r w:rsidRPr="009D0F88">
        <w:t xml:space="preserve"> może wszcząć kontrolę występując jednocześnie do właściwego miejscowo komendanta Policji z wnioskiem o pomoc, a Beneficjent zobowiąz</w:t>
      </w:r>
      <w:r w:rsidR="006B62FE" w:rsidRPr="009D0F88">
        <w:t xml:space="preserve">uje się </w:t>
      </w:r>
      <w:r w:rsidRPr="009D0F88">
        <w:t xml:space="preserve">takiej kontroli się poddać. </w:t>
      </w:r>
    </w:p>
    <w:p w14:paraId="106017B9" w14:textId="77777777" w:rsidR="006A76D9" w:rsidRPr="009D0F88" w:rsidRDefault="006A76D9" w:rsidP="00BD7728">
      <w:pPr>
        <w:pStyle w:val="USTP"/>
        <w:numPr>
          <w:ilvl w:val="0"/>
          <w:numId w:val="38"/>
        </w:numPr>
      </w:pPr>
      <w:r w:rsidRPr="009D0F88">
        <w:t xml:space="preserve">Weryfikacja stanu faktycznego realizacji </w:t>
      </w:r>
      <w:r w:rsidR="00A11271" w:rsidRPr="009D0F88">
        <w:t xml:space="preserve">Projektu </w:t>
      </w:r>
      <w:r w:rsidRPr="009D0F88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BD7728" w:rsidRDefault="006A76D9" w:rsidP="00BD7728">
      <w:pPr>
        <w:pStyle w:val="USTP"/>
        <w:numPr>
          <w:ilvl w:val="0"/>
          <w:numId w:val="38"/>
        </w:numPr>
      </w:pPr>
      <w:r w:rsidRPr="00BD7728">
        <w:t>Utrudnianie lub uniemożliwienie realizacji uprawnień kontrolujących wskazanych w ust. 1 może być traktowane jako odmowa poddania się kontroli.</w:t>
      </w:r>
    </w:p>
    <w:p w14:paraId="6F6DA92E" w14:textId="7EBD79F4" w:rsidR="006A76D9" w:rsidRPr="00FB345C" w:rsidRDefault="00E543D6" w:rsidP="00BD7728">
      <w:pPr>
        <w:pStyle w:val="USTP"/>
        <w:numPr>
          <w:ilvl w:val="0"/>
          <w:numId w:val="38"/>
        </w:numPr>
        <w:rPr>
          <w:rStyle w:val="USTPZnak"/>
        </w:rPr>
      </w:pPr>
      <w:r w:rsidRPr="00BD7728">
        <w:t>IZ FEPZ</w:t>
      </w:r>
      <w:r w:rsidR="00440BF2" w:rsidRPr="00BD7728">
        <w:t>,</w:t>
      </w:r>
      <w:r w:rsidR="006A76D9" w:rsidRPr="00BD7728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BD7728">
        <w:t>,</w:t>
      </w:r>
      <w:r w:rsidR="00A57126" w:rsidRPr="00BD7728">
        <w:t xml:space="preserve"> o których mowa w</w:t>
      </w:r>
      <w:r w:rsidR="00FB345C" w:rsidRPr="00BD7728">
        <w:t> </w:t>
      </w:r>
      <w:r w:rsidR="00A57126" w:rsidRPr="00BD7728">
        <w:rPr>
          <w:rStyle w:val="USTPZnak"/>
        </w:rPr>
        <w:t>ust. 1 pkt 7</w:t>
      </w:r>
      <w:r w:rsidR="003A7162" w:rsidRPr="00BD7728">
        <w:rPr>
          <w:rStyle w:val="USTPZnak"/>
        </w:rPr>
        <w:t>)</w:t>
      </w:r>
      <w:r w:rsidR="00A57126" w:rsidRPr="00BD7728">
        <w:rPr>
          <w:rStyle w:val="USTPZnak"/>
        </w:rPr>
        <w:t>,</w:t>
      </w:r>
      <w:r w:rsidR="00440BF2" w:rsidRPr="00BD7728">
        <w:rPr>
          <w:rStyle w:val="USTPZnak"/>
        </w:rPr>
        <w:t xml:space="preserve"> </w:t>
      </w:r>
      <w:r w:rsidR="006A76D9" w:rsidRPr="00BD7728">
        <w:rPr>
          <w:rStyle w:val="USTPZnak"/>
        </w:rPr>
        <w:t>może zwrócić się o złożenie wyjaśnień</w:t>
      </w:r>
      <w:r w:rsidR="006A76D9" w:rsidRPr="00FB345C">
        <w:rPr>
          <w:rStyle w:val="USTPZnak"/>
        </w:rPr>
        <w:t xml:space="preserve"> do innych niż </w:t>
      </w:r>
      <w:r w:rsidR="006A76D9" w:rsidRPr="00FB345C">
        <w:rPr>
          <w:rStyle w:val="USTPZnak"/>
        </w:rPr>
        <w:lastRenderedPageBreak/>
        <w:t xml:space="preserve">Beneficjent podmiotów lub osób zaangażowanych w realizację Projektu. </w:t>
      </w:r>
    </w:p>
    <w:p w14:paraId="5D004F3B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6" w:name="Paragraf3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27 </w:t>
      </w:r>
      <w:r w:rsidRPr="009D0F88">
        <w:rPr>
          <w:rFonts w:cs="Arial"/>
          <w:szCs w:val="24"/>
        </w:rPr>
        <w:t>Obowiązki Beneficjenta w zakresie kontroli</w:t>
      </w:r>
    </w:p>
    <w:bookmarkEnd w:id="56"/>
    <w:p w14:paraId="6FEC7EA5" w14:textId="77777777" w:rsidR="006A76D9" w:rsidRPr="009D0F88" w:rsidRDefault="006A76D9" w:rsidP="00BD7728">
      <w:pPr>
        <w:pStyle w:val="USTP"/>
        <w:numPr>
          <w:ilvl w:val="0"/>
          <w:numId w:val="39"/>
        </w:numPr>
      </w:pPr>
      <w:r w:rsidRPr="009D0F88">
        <w:t>Beneficjent w toku realizacji czynności kontrolnych w ramach kontroli zobowiązuje się w szczególności:</w:t>
      </w:r>
    </w:p>
    <w:p w14:paraId="5EC37594" w14:textId="77777777" w:rsidR="006A76D9" w:rsidRPr="009D0F88" w:rsidRDefault="006A76D9" w:rsidP="00FC1E15">
      <w:pPr>
        <w:pStyle w:val="PUNKT"/>
        <w:numPr>
          <w:ilvl w:val="0"/>
          <w:numId w:val="65"/>
        </w:numPr>
      </w:pPr>
      <w:r w:rsidRPr="009D0F88">
        <w:t xml:space="preserve">zapewnić obecność osób, które udzielą wyjaśnień na temat procedur, wydatków i innych zagadnień związanych z Projektem, </w:t>
      </w:r>
    </w:p>
    <w:p w14:paraId="0B828F80" w14:textId="12E163C3" w:rsidR="006A76D9" w:rsidRPr="00BD7728" w:rsidRDefault="006A76D9" w:rsidP="00587F38">
      <w:pPr>
        <w:pStyle w:val="PUNKT"/>
        <w:numPr>
          <w:ilvl w:val="0"/>
          <w:numId w:val="65"/>
        </w:numPr>
      </w:pPr>
      <w:r w:rsidRPr="009D0F88">
        <w:t xml:space="preserve">zapewnić pełny wgląd we wszystkie dokumenty związane z Projektem oraz realizowaną </w:t>
      </w:r>
      <w:r w:rsidR="0030381B">
        <w:t>Decyzją</w:t>
      </w:r>
      <w:r w:rsidR="0030381B" w:rsidRPr="009D0F88">
        <w:t xml:space="preserve"> </w:t>
      </w:r>
      <w:r w:rsidRPr="009D0F88">
        <w:t xml:space="preserve">w tym dokumenty elektroniczne, w szczególności dokumenty umożliwiające potwierdzenie kwalifikowalności wydatków przez cały okres ich przechowywania </w:t>
      </w:r>
      <w:r w:rsidRPr="00BD7728">
        <w:t xml:space="preserve">określony w § </w:t>
      </w:r>
      <w:r w:rsidR="002E7738" w:rsidRPr="00BD7728">
        <w:t>3</w:t>
      </w:r>
      <w:r w:rsidR="00517015" w:rsidRPr="00BD7728">
        <w:t>1</w:t>
      </w:r>
      <w:r w:rsidR="002E7738" w:rsidRPr="00BD7728">
        <w:t xml:space="preserve"> </w:t>
      </w:r>
      <w:r w:rsidRPr="00BD7728">
        <w:t xml:space="preserve">ust. </w:t>
      </w:r>
      <w:r w:rsidR="002E7738" w:rsidRPr="00BD7728">
        <w:t xml:space="preserve">1 </w:t>
      </w:r>
      <w:r w:rsidR="008A096D" w:rsidRPr="00BD7728">
        <w:t xml:space="preserve">Decyzji </w:t>
      </w:r>
      <w:r w:rsidRPr="00BD7728">
        <w:t>– z</w:t>
      </w:r>
      <w:r w:rsidR="00FB345C" w:rsidRPr="00BD7728">
        <w:t> </w:t>
      </w:r>
      <w:r w:rsidRPr="00BD7728">
        <w:t>zachowaniem przepisów o tajemnicy prawnie chronionej,</w:t>
      </w:r>
    </w:p>
    <w:p w14:paraId="2AC7E816" w14:textId="77777777" w:rsidR="006A76D9" w:rsidRPr="00BD7728" w:rsidRDefault="006A76D9" w:rsidP="00587F38">
      <w:pPr>
        <w:pStyle w:val="PUNKT"/>
        <w:numPr>
          <w:ilvl w:val="0"/>
          <w:numId w:val="65"/>
        </w:numPr>
      </w:pPr>
      <w:r w:rsidRPr="00BD7728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BD7728" w:rsidRDefault="006A76D9" w:rsidP="00587F38">
      <w:pPr>
        <w:pStyle w:val="PUNKT"/>
        <w:numPr>
          <w:ilvl w:val="0"/>
          <w:numId w:val="65"/>
        </w:numPr>
      </w:pPr>
      <w:r w:rsidRPr="00BD7728"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BD7728" w:rsidRDefault="006A76D9" w:rsidP="00587F38">
      <w:pPr>
        <w:pStyle w:val="PUNKT"/>
        <w:numPr>
          <w:ilvl w:val="0"/>
          <w:numId w:val="65"/>
        </w:numPr>
      </w:pPr>
      <w:r w:rsidRPr="00BD7728">
        <w:t>zapewnić warunki i środki niezbędne do sprawnego przeprowadzenia kontroli,</w:t>
      </w:r>
    </w:p>
    <w:p w14:paraId="55899830" w14:textId="77777777" w:rsidR="006A76D9" w:rsidRPr="00BD7728" w:rsidRDefault="006A76D9" w:rsidP="00587F38">
      <w:pPr>
        <w:pStyle w:val="PUNKT"/>
        <w:numPr>
          <w:ilvl w:val="0"/>
          <w:numId w:val="65"/>
        </w:numPr>
      </w:pPr>
      <w:r w:rsidRPr="00BD7728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BD7728">
        <w:t xml:space="preserve">Projektu – </w:t>
      </w:r>
      <w:r w:rsidRPr="00BD7728">
        <w:t>niezbędnych do przeprowadzenia kontroli,</w:t>
      </w:r>
    </w:p>
    <w:p w14:paraId="1AA04BE5" w14:textId="7DFFE93E" w:rsidR="006A76D9" w:rsidRPr="00BD7728" w:rsidRDefault="006A76D9" w:rsidP="00587F38">
      <w:pPr>
        <w:pStyle w:val="PUNKT"/>
        <w:numPr>
          <w:ilvl w:val="0"/>
          <w:numId w:val="65"/>
        </w:numPr>
      </w:pPr>
      <w:r w:rsidRPr="00BD7728">
        <w:t xml:space="preserve">do przedstawiania na żądanie </w:t>
      </w:r>
      <w:r w:rsidR="00E543D6" w:rsidRPr="00BD7728">
        <w:t>IZ FEPZ</w:t>
      </w:r>
      <w:r w:rsidRPr="00BD7728">
        <w:t xml:space="preserve"> wszelkich informacji, dokumentów i wyjaśnień w terminie wyznaczonym przez </w:t>
      </w:r>
      <w:r w:rsidR="00E543D6" w:rsidRPr="00BD7728">
        <w:t>IZ FEPZ</w:t>
      </w:r>
      <w:r w:rsidRPr="00BD7728">
        <w:t>.</w:t>
      </w:r>
    </w:p>
    <w:p w14:paraId="128C5D98" w14:textId="77777777" w:rsidR="006A76D9" w:rsidRPr="00BD7728" w:rsidRDefault="006A76D9" w:rsidP="00BD7728">
      <w:pPr>
        <w:pStyle w:val="USTP"/>
        <w:numPr>
          <w:ilvl w:val="0"/>
          <w:numId w:val="39"/>
        </w:numPr>
      </w:pPr>
      <w:r w:rsidRPr="00BD7728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9D0F88" w:rsidRDefault="006A76D9" w:rsidP="00BD7728">
      <w:pPr>
        <w:pStyle w:val="USTP"/>
        <w:numPr>
          <w:ilvl w:val="0"/>
          <w:numId w:val="39"/>
        </w:numPr>
      </w:pPr>
      <w:r w:rsidRPr="00BD7728">
        <w:t>Niewykonanie któregokolwiek z obowiązków określonych w ust. 1</w:t>
      </w:r>
      <w:r w:rsidR="00EE6DC2" w:rsidRPr="00BD7728">
        <w:t xml:space="preserve"> lub </w:t>
      </w:r>
      <w:r w:rsidRPr="00BD7728">
        <w:t>2 może</w:t>
      </w:r>
      <w:r w:rsidRPr="009D0F88">
        <w:t xml:space="preserve"> być traktowane jako odmowa poddania się kontroli.</w:t>
      </w:r>
    </w:p>
    <w:p w14:paraId="52AB0B4E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7" w:name="Paragraf31"/>
      <w:r w:rsidRPr="009D0F88">
        <w:rPr>
          <w:rFonts w:cs="Arial"/>
          <w:szCs w:val="24"/>
        </w:rPr>
        <w:t xml:space="preserve">§ </w:t>
      </w:r>
      <w:bookmarkStart w:id="58" w:name="_Hlk139445517"/>
      <w:r w:rsidR="007A119B" w:rsidRPr="009D0F88">
        <w:rPr>
          <w:rFonts w:cs="Arial"/>
          <w:szCs w:val="24"/>
        </w:rPr>
        <w:t xml:space="preserve">28 </w:t>
      </w:r>
      <w:r w:rsidRPr="009D0F88">
        <w:rPr>
          <w:rFonts w:cs="Arial"/>
          <w:szCs w:val="24"/>
        </w:rPr>
        <w:t>Zapobieganie nadużyciom finansowym</w:t>
      </w:r>
    </w:p>
    <w:bookmarkEnd w:id="57"/>
    <w:p w14:paraId="06DD8C1A" w14:textId="32898624" w:rsidR="006A76D9" w:rsidRPr="009D0F88" w:rsidRDefault="006A76D9" w:rsidP="00BD7728">
      <w:pPr>
        <w:pStyle w:val="USTP"/>
        <w:numPr>
          <w:ilvl w:val="0"/>
          <w:numId w:val="40"/>
        </w:numPr>
      </w:pPr>
      <w:r w:rsidRPr="009D0F88">
        <w:t>Beneficjent</w:t>
      </w:r>
      <w:r w:rsidR="004C34DC" w:rsidRPr="009D0F88">
        <w:t xml:space="preserve"> zobowiązuje się do </w:t>
      </w:r>
      <w:r w:rsidR="00D81019" w:rsidRPr="009D0F88">
        <w:t>podejmowani</w:t>
      </w:r>
      <w:r w:rsidR="00937C12" w:rsidRPr="009D0F88">
        <w:t xml:space="preserve">a działań mających na celu </w:t>
      </w:r>
      <w:r w:rsidR="00D81019" w:rsidRPr="009D0F88">
        <w:t xml:space="preserve">zapobieganie, wykrywanie lub </w:t>
      </w:r>
      <w:r w:rsidR="007C46D3" w:rsidRPr="009D0F88">
        <w:t>korygowanie</w:t>
      </w:r>
      <w:r w:rsidR="00D81019" w:rsidRPr="009D0F88">
        <w:t xml:space="preserve"> nadużyć finansowych, korupcji </w:t>
      </w:r>
      <w:r w:rsidR="00937C12" w:rsidRPr="009D0F88">
        <w:t>oraz</w:t>
      </w:r>
      <w:r w:rsidR="00D81019" w:rsidRPr="009D0F88">
        <w:t xml:space="preserve"> wszelkiej innej nielegalnej działalności na szkodę interesów finansowych U</w:t>
      </w:r>
      <w:r w:rsidR="009F2A5B">
        <w:t>E</w:t>
      </w:r>
      <w:r w:rsidR="00C52129" w:rsidRPr="009D0F88">
        <w:t>,</w:t>
      </w:r>
      <w:r w:rsidR="00064932">
        <w:t xml:space="preserve"> </w:t>
      </w:r>
      <w:r w:rsidRPr="009D0F88">
        <w:t xml:space="preserve">we wszystkich działaniach </w:t>
      </w:r>
      <w:r w:rsidR="00937C12" w:rsidRPr="009D0F88">
        <w:t>związanych z</w:t>
      </w:r>
      <w:r w:rsidRPr="009D0F88">
        <w:t xml:space="preserve"> realizacj</w:t>
      </w:r>
      <w:r w:rsidR="00937C12" w:rsidRPr="009D0F88">
        <w:t>ą</w:t>
      </w:r>
      <w:r w:rsidRPr="009D0F88">
        <w:t xml:space="preserve"> Projektu</w:t>
      </w:r>
      <w:r w:rsidR="004C34DC" w:rsidRPr="009D0F88">
        <w:t>, podejmowanych przez wszystkie podmioty</w:t>
      </w:r>
      <w:r w:rsidR="00221725" w:rsidRPr="009D0F88">
        <w:t xml:space="preserve"> i osoby</w:t>
      </w:r>
      <w:r w:rsidR="004C34DC" w:rsidRPr="009D0F88">
        <w:t xml:space="preserve"> zaangażowane w</w:t>
      </w:r>
      <w:r w:rsidR="001C3328">
        <w:t> </w:t>
      </w:r>
      <w:r w:rsidR="004C34DC" w:rsidRPr="009D0F88">
        <w:t>realizację Projektu</w:t>
      </w:r>
      <w:r w:rsidRPr="009D0F88">
        <w:t>.</w:t>
      </w:r>
    </w:p>
    <w:p w14:paraId="0FA7D7A1" w14:textId="6BBCFA9E" w:rsidR="00937C12" w:rsidRPr="00BD7728" w:rsidRDefault="00937C12" w:rsidP="00BD7728">
      <w:pPr>
        <w:pStyle w:val="USTP"/>
        <w:numPr>
          <w:ilvl w:val="0"/>
          <w:numId w:val="40"/>
        </w:numPr>
      </w:pPr>
      <w:r w:rsidRPr="009D0F88">
        <w:t>Beneficjent potwierdza i przyjmuje do wiadomości, że</w:t>
      </w:r>
      <w:r w:rsidR="00064932">
        <w:t xml:space="preserve"> </w:t>
      </w:r>
      <w:r w:rsidRPr="009D0F88">
        <w:t xml:space="preserve">działania skierowane na pozyskanie dofinansowania w sposób sprzeczny z odpowiednimi celami mającego zastosowanie prawa </w:t>
      </w:r>
      <w:r w:rsidR="004855AA" w:rsidRPr="009D0F88">
        <w:t>unijnego</w:t>
      </w:r>
      <w:r w:rsidRPr="009D0F88">
        <w:t xml:space="preserve"> lub prawa krajowego, poprzez </w:t>
      </w:r>
      <w:r w:rsidRPr="009D0F88">
        <w:lastRenderedPageBreak/>
        <w:t xml:space="preserve">sztuczne stworzenie warunków w celu uzyskania wsparcia, mogą prowadzić do stwierdzenia nieprawidłowości oraz wszczęcia procedury odzyskiwania środków, o której mowa </w:t>
      </w:r>
      <w:r w:rsidRPr="00BD7728">
        <w:t xml:space="preserve">w § 23 </w:t>
      </w:r>
      <w:r w:rsidR="008A096D" w:rsidRPr="00BD7728">
        <w:t>Decyzji</w:t>
      </w:r>
      <w:r w:rsidRPr="00BD7728">
        <w:t xml:space="preserve">. </w:t>
      </w:r>
    </w:p>
    <w:p w14:paraId="38634963" w14:textId="157E18EE" w:rsidR="006A76D9" w:rsidRPr="00BD7728" w:rsidRDefault="006A76D9" w:rsidP="00BD7728">
      <w:pPr>
        <w:pStyle w:val="USTP"/>
      </w:pPr>
      <w:r w:rsidRPr="00BD7728">
        <w:t>Beneficjent zobowiąz</w:t>
      </w:r>
      <w:r w:rsidR="009F400B" w:rsidRPr="00BD7728">
        <w:t>uje się</w:t>
      </w:r>
      <w:r w:rsidRPr="00BD7728">
        <w:t xml:space="preserve"> do </w:t>
      </w:r>
      <w:r w:rsidR="00997E6E" w:rsidRPr="00BD7728">
        <w:t>powiadamiania</w:t>
      </w:r>
      <w:r w:rsidRPr="00BD7728">
        <w:t xml:space="preserve"> </w:t>
      </w:r>
      <w:r w:rsidR="00E543D6" w:rsidRPr="00BD7728">
        <w:t>IZ FEPZ</w:t>
      </w:r>
      <w:r w:rsidRPr="00BD7728">
        <w:t xml:space="preserve"> o każdym podejrzeniu lub stwierdzonym przypadku </w:t>
      </w:r>
      <w:r w:rsidR="00937C12" w:rsidRPr="00BD7728">
        <w:t>okoliczności o których mowa w ust. 1</w:t>
      </w:r>
      <w:r w:rsidR="0041586F" w:rsidRPr="00BD7728">
        <w:t xml:space="preserve">, </w:t>
      </w:r>
      <w:r w:rsidRPr="00BD7728">
        <w:t xml:space="preserve">oraz </w:t>
      </w:r>
      <w:r w:rsidR="0041586F" w:rsidRPr="00BD7728">
        <w:t>d</w:t>
      </w:r>
      <w:r w:rsidRPr="00BD7728">
        <w:t>o</w:t>
      </w:r>
      <w:r w:rsidR="0041586F" w:rsidRPr="00BD7728">
        <w:t xml:space="preserve"> informowania o</w:t>
      </w:r>
      <w:r w:rsidRPr="00BD7728">
        <w:t xml:space="preserve"> podjętych działaniach naprawczych, w terminie </w:t>
      </w:r>
      <w:r w:rsidR="00221725" w:rsidRPr="00BD7728">
        <w:t xml:space="preserve">7 </w:t>
      </w:r>
      <w:r w:rsidRPr="00BD7728">
        <w:t>dni od powzięcia informacji o takim podejrzeniu lub fakcie.</w:t>
      </w:r>
    </w:p>
    <w:p w14:paraId="1A5B3105" w14:textId="4BE763E0" w:rsidR="006A76D9" w:rsidRPr="00BD7728" w:rsidRDefault="006A76D9" w:rsidP="00BD7728">
      <w:pPr>
        <w:pStyle w:val="USTP"/>
      </w:pPr>
      <w:r w:rsidRPr="00BD7728">
        <w:t xml:space="preserve">W przypadku podejrzenia wystąpienia </w:t>
      </w:r>
      <w:r w:rsidR="00C52129" w:rsidRPr="00BD7728">
        <w:t>okoliczności o których mowa w ust. 1</w:t>
      </w:r>
      <w:r w:rsidRPr="00BD7728">
        <w:t xml:space="preserve">, </w:t>
      </w:r>
      <w:r w:rsidR="00E543D6" w:rsidRPr="00BD7728">
        <w:t>IZ FEPZ</w:t>
      </w:r>
      <w:r w:rsidRPr="00BD7728">
        <w:t xml:space="preserve"> może wstrzymać wypłatę dofinansowania, a w przypadku </w:t>
      </w:r>
      <w:r w:rsidR="00C52129" w:rsidRPr="00BD7728">
        <w:t>dostatecznego wyjaśnienia sprawy lub zakończenia postępowania prowadzonego przez właściwe organy</w:t>
      </w:r>
      <w:r w:rsidRPr="00BD7728">
        <w:t xml:space="preserve">, uznać wydatki za niekwalifikowalne oraz </w:t>
      </w:r>
      <w:r w:rsidR="00C52129" w:rsidRPr="00BD7728">
        <w:t xml:space="preserve">wszcząć procedurę odzyskiwania środków, o której mowa w </w:t>
      </w:r>
      <w:r w:rsidR="00393BBB" w:rsidRPr="00BD7728">
        <w:rPr>
          <w:kern w:val="1"/>
        </w:rPr>
        <w:t>§</w:t>
      </w:r>
      <w:r w:rsidR="006322F0" w:rsidRPr="00BD7728">
        <w:rPr>
          <w:kern w:val="1"/>
        </w:rPr>
        <w:t xml:space="preserve"> </w:t>
      </w:r>
      <w:r w:rsidR="00321237" w:rsidRPr="00BD7728">
        <w:rPr>
          <w:kern w:val="1"/>
        </w:rPr>
        <w:t xml:space="preserve">23 </w:t>
      </w:r>
      <w:r w:rsidR="008A096D" w:rsidRPr="00BD7728">
        <w:rPr>
          <w:kern w:val="1"/>
        </w:rPr>
        <w:t>Decyzji</w:t>
      </w:r>
      <w:r w:rsidR="006322F0" w:rsidRPr="00BD7728">
        <w:rPr>
          <w:kern w:val="1"/>
        </w:rPr>
        <w:t>.</w:t>
      </w:r>
    </w:p>
    <w:p w14:paraId="7140FE2E" w14:textId="1BEA2CB9" w:rsidR="00175C07" w:rsidRPr="00BD7728" w:rsidRDefault="00E543D6" w:rsidP="00BD7728">
      <w:pPr>
        <w:pStyle w:val="USTP"/>
        <w:rPr>
          <w:kern w:val="1"/>
          <w:lang w:eastAsia="zh-CN"/>
        </w:rPr>
      </w:pPr>
      <w:r w:rsidRPr="00BD7728">
        <w:t>IZ FEPZ</w:t>
      </w:r>
      <w:r w:rsidR="006A76D9" w:rsidRPr="00BD7728">
        <w:t xml:space="preserve"> podejmuje działania mające na celu wykrycie </w:t>
      </w:r>
      <w:r w:rsidR="00C52129" w:rsidRPr="00BD7728">
        <w:t>okoliczności o których mowa w ust. 1</w:t>
      </w:r>
      <w:r w:rsidR="006A76D9" w:rsidRPr="00BD7728">
        <w:t xml:space="preserve">, a Beneficjent </w:t>
      </w:r>
      <w:r w:rsidR="00991319" w:rsidRPr="00BD7728">
        <w:t>zobowiązuje się</w:t>
      </w:r>
      <w:r w:rsidR="006A76D9" w:rsidRPr="00BD7728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BD7728">
        <w:t xml:space="preserve">Projektu </w:t>
      </w:r>
      <w:r w:rsidR="006A76D9" w:rsidRPr="00BD7728">
        <w:t>do przekazania takich danych i informacji.</w:t>
      </w:r>
      <w:bookmarkEnd w:id="58"/>
    </w:p>
    <w:p w14:paraId="65642C2F" w14:textId="37841431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9" w:name="Paragraf33"/>
      <w:bookmarkStart w:id="60" w:name="_Hlk141789352"/>
      <w:r w:rsidRPr="009D0F88">
        <w:rPr>
          <w:rFonts w:cs="Arial"/>
          <w:szCs w:val="24"/>
        </w:rPr>
        <w:t xml:space="preserve">§ </w:t>
      </w:r>
      <w:r w:rsidR="008A096D">
        <w:rPr>
          <w:rFonts w:cs="Arial"/>
          <w:szCs w:val="24"/>
        </w:rPr>
        <w:t>29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Zasady wykorzystania </w:t>
      </w:r>
      <w:r w:rsidR="00D369F8" w:rsidRPr="009D0F88">
        <w:rPr>
          <w:rFonts w:cs="Arial"/>
          <w:szCs w:val="24"/>
        </w:rPr>
        <w:t>CST</w:t>
      </w:r>
      <w:r w:rsidR="0093125E" w:rsidRPr="009D0F88">
        <w:rPr>
          <w:rFonts w:cs="Arial"/>
          <w:szCs w:val="24"/>
        </w:rPr>
        <w:t>2021</w:t>
      </w:r>
    </w:p>
    <w:bookmarkEnd w:id="59"/>
    <w:p w14:paraId="4F00027B" w14:textId="6289C7EE" w:rsidR="00175C07" w:rsidRPr="009D0F88" w:rsidRDefault="00175C07" w:rsidP="00BD7728">
      <w:pPr>
        <w:pStyle w:val="USTP"/>
        <w:numPr>
          <w:ilvl w:val="0"/>
          <w:numId w:val="42"/>
        </w:numPr>
      </w:pPr>
      <w:r w:rsidRPr="009D0F88">
        <w:t xml:space="preserve">Beneficjent zobowiązuje się do wykorzystywania CST2021 w procesie realizacji Projektu oraz komunikowania się z </w:t>
      </w:r>
      <w:r w:rsidR="00E543D6">
        <w:t>IZ FEPZ</w:t>
      </w:r>
      <w:r w:rsidRPr="009D0F88">
        <w:t xml:space="preserve">, przestrzegając przy tym aktualnej </w:t>
      </w:r>
      <w:r w:rsidR="00714867" w:rsidRPr="009D0F88">
        <w:t xml:space="preserve">wersji Podręcznika </w:t>
      </w:r>
      <w:r w:rsidR="006B4B61" w:rsidRPr="009D0F88">
        <w:t xml:space="preserve">beneficjenta </w:t>
      </w:r>
      <w:r w:rsidRPr="009D0F88">
        <w:t>udostępnionej na stronie internetowej FEPZ.</w:t>
      </w:r>
    </w:p>
    <w:p w14:paraId="4E6C08BE" w14:textId="77777777" w:rsidR="00175C07" w:rsidRPr="009D0F88" w:rsidRDefault="00175C07" w:rsidP="00BD7728">
      <w:pPr>
        <w:pStyle w:val="USTP"/>
        <w:numPr>
          <w:ilvl w:val="0"/>
          <w:numId w:val="42"/>
        </w:numPr>
      </w:pPr>
      <w:r w:rsidRPr="009D0F88">
        <w:t>Wykorzystanie CST2021 obejmuje co najmniej przesyłanie lub uzupełnianie:</w:t>
      </w:r>
    </w:p>
    <w:p w14:paraId="2198359F" w14:textId="77777777" w:rsidR="00175C07" w:rsidRPr="009D0F88" w:rsidRDefault="00175C07" w:rsidP="00FC1E15">
      <w:pPr>
        <w:pStyle w:val="PUNKT"/>
        <w:numPr>
          <w:ilvl w:val="0"/>
          <w:numId w:val="66"/>
        </w:numPr>
      </w:pPr>
      <w:r w:rsidRPr="009D0F88">
        <w:t xml:space="preserve">wniosków o płatność wraz z załącznikami potwierdzającymi kwalifikowalność wydatków ponoszonych w ramach </w:t>
      </w:r>
      <w:r w:rsidR="00781946" w:rsidRPr="009D0F88">
        <w:t>Projektu</w:t>
      </w:r>
      <w:r w:rsidRPr="009D0F88">
        <w:t>;</w:t>
      </w:r>
    </w:p>
    <w:p w14:paraId="674DCB02" w14:textId="5AC87002" w:rsidR="00175C07" w:rsidRPr="009D0F88" w:rsidRDefault="00175C07" w:rsidP="00587F38">
      <w:pPr>
        <w:pStyle w:val="PUNKT"/>
        <w:numPr>
          <w:ilvl w:val="0"/>
          <w:numId w:val="66"/>
        </w:numPr>
      </w:pPr>
      <w:r w:rsidRPr="009D0F88">
        <w:t>danych personelu Projektu (danych dotyczących osób zatrudnionych w</w:t>
      </w:r>
      <w:r w:rsidR="001C3328">
        <w:t> </w:t>
      </w:r>
      <w:r w:rsidRPr="009D0F88">
        <w:t>ramach realizacji Projektu), o ile koszty osobowe są wydatkami kwalifikowalnymi Projektu, pod rygorem uznania ich za niekwalifikowalne</w:t>
      </w:r>
      <w:r w:rsidRPr="009D0F88">
        <w:rPr>
          <w:vertAlign w:val="superscript"/>
        </w:rPr>
        <w:footnoteReference w:id="7"/>
      </w:r>
      <w:r w:rsidRPr="009D0F88">
        <w:t>;</w:t>
      </w:r>
    </w:p>
    <w:bookmarkEnd w:id="60"/>
    <w:p w14:paraId="2E71F90C" w14:textId="77777777" w:rsidR="00175C07" w:rsidRPr="009D0F88" w:rsidRDefault="00175C07" w:rsidP="00587F38">
      <w:pPr>
        <w:pStyle w:val="PUNKT"/>
        <w:numPr>
          <w:ilvl w:val="0"/>
          <w:numId w:val="66"/>
        </w:numPr>
      </w:pPr>
      <w:r w:rsidRPr="009D0F88">
        <w:t>harmonogramu płatności;</w:t>
      </w:r>
    </w:p>
    <w:p w14:paraId="656C1BB9" w14:textId="77777777" w:rsidR="00175C07" w:rsidRPr="009D0F88" w:rsidRDefault="00175C07" w:rsidP="00587F38">
      <w:pPr>
        <w:pStyle w:val="PUNKT"/>
        <w:numPr>
          <w:ilvl w:val="0"/>
          <w:numId w:val="66"/>
        </w:numPr>
      </w:pPr>
      <w:r w:rsidRPr="009D0F88">
        <w:t>informacji o udzielonych zamówieniach publicznych;</w:t>
      </w:r>
    </w:p>
    <w:p w14:paraId="7F70644A" w14:textId="77777777" w:rsidR="00175C07" w:rsidRPr="009D0F88" w:rsidRDefault="00175C07" w:rsidP="00587F38">
      <w:pPr>
        <w:pStyle w:val="PUNKT"/>
        <w:numPr>
          <w:ilvl w:val="0"/>
          <w:numId w:val="66"/>
        </w:numPr>
      </w:pPr>
      <w:r w:rsidRPr="009D0F88">
        <w:t xml:space="preserve">wniosków o </w:t>
      </w:r>
      <w:r w:rsidR="0044101D" w:rsidRPr="009D0F88">
        <w:t xml:space="preserve">zmiany </w:t>
      </w:r>
      <w:r w:rsidRPr="009D0F88">
        <w:t>w Projekcie;</w:t>
      </w:r>
    </w:p>
    <w:p w14:paraId="15C47428" w14:textId="5F8E9DF1" w:rsidR="00175C07" w:rsidRPr="009D0F88" w:rsidRDefault="00175C07" w:rsidP="00587F38">
      <w:pPr>
        <w:pStyle w:val="PUNKT"/>
        <w:numPr>
          <w:ilvl w:val="0"/>
          <w:numId w:val="66"/>
        </w:numPr>
      </w:pPr>
      <w:r w:rsidRPr="009D0F88">
        <w:t>innych dokumentów</w:t>
      </w:r>
      <w:r w:rsidR="00845964" w:rsidRPr="009D0F88">
        <w:t xml:space="preserve"> </w:t>
      </w:r>
      <w:r w:rsidRPr="009D0F88">
        <w:t xml:space="preserve">lub informacji związanych z realizacją Projektu, w tym niezbędnych do przeprowadzenia kontroli Projektu lub wskazanych przez </w:t>
      </w:r>
      <w:r w:rsidR="00E543D6">
        <w:t>IZ FEPZ</w:t>
      </w:r>
      <w:r w:rsidRPr="009D0F88">
        <w:t>.</w:t>
      </w:r>
    </w:p>
    <w:p w14:paraId="2CA8CD04" w14:textId="70CD73A8" w:rsidR="00175C07" w:rsidRPr="00BD7728" w:rsidRDefault="00175C07" w:rsidP="00BD7728">
      <w:pPr>
        <w:pStyle w:val="USTP"/>
        <w:numPr>
          <w:ilvl w:val="0"/>
          <w:numId w:val="42"/>
        </w:numPr>
      </w:pPr>
      <w:r w:rsidRPr="009D0F88">
        <w:t xml:space="preserve">Przekazanie dokumentów, </w:t>
      </w:r>
      <w:r w:rsidRPr="00BD7728">
        <w:t xml:space="preserve">o których mowa </w:t>
      </w:r>
      <w:r w:rsidR="00152D90" w:rsidRPr="00BD7728">
        <w:t>w ust. 2</w:t>
      </w:r>
      <w:r w:rsidRPr="00BD7728">
        <w:t xml:space="preserve">, drogą elektroniczną nie </w:t>
      </w:r>
      <w:r w:rsidRPr="00BD7728">
        <w:lastRenderedPageBreak/>
        <w:t>zwalnia Beneficjenta z obowiązku przechowywania oryginałów dokumentów i</w:t>
      </w:r>
      <w:r w:rsidR="001C3328" w:rsidRPr="00BD7728">
        <w:t> </w:t>
      </w:r>
      <w:r w:rsidRPr="00BD7728">
        <w:t xml:space="preserve">ich udostępniania podczas kontroli </w:t>
      </w:r>
      <w:r w:rsidR="005C2EEB" w:rsidRPr="00BD7728">
        <w:t xml:space="preserve">w </w:t>
      </w:r>
      <w:r w:rsidRPr="00BD7728">
        <w:t>miejscu</w:t>
      </w:r>
      <w:r w:rsidR="00BF2DBB" w:rsidRPr="00BD7728">
        <w:t xml:space="preserve"> realizacji Projektu</w:t>
      </w:r>
      <w:r w:rsidR="00B17DFF" w:rsidRPr="00BD7728">
        <w:t xml:space="preserve"> lub w</w:t>
      </w:r>
      <w:r w:rsidR="001C3328" w:rsidRPr="00BD7728">
        <w:t> </w:t>
      </w:r>
      <w:r w:rsidR="00B17DFF" w:rsidRPr="00BD7728">
        <w:t xml:space="preserve">siedzibie </w:t>
      </w:r>
      <w:r w:rsidR="002547C8" w:rsidRPr="00BD7728">
        <w:t>Beneficjenta</w:t>
      </w:r>
      <w:r w:rsidRPr="00BD7728">
        <w:t>.</w:t>
      </w:r>
    </w:p>
    <w:p w14:paraId="0C8B6150" w14:textId="38E41ACA" w:rsidR="00175C07" w:rsidRPr="00BD7728" w:rsidRDefault="00175C07" w:rsidP="00BD7728">
      <w:pPr>
        <w:pStyle w:val="USTP"/>
      </w:pPr>
      <w:r w:rsidRPr="00BD7728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 w:rsidRPr="00BD7728">
        <w:t>IZ FEPZ</w:t>
      </w:r>
      <w:r w:rsidRPr="00BD7728">
        <w:t>.</w:t>
      </w:r>
    </w:p>
    <w:p w14:paraId="5A20E00D" w14:textId="2B1ADFFA" w:rsidR="00175C07" w:rsidRPr="00BD7728" w:rsidRDefault="00175C07" w:rsidP="00BD7728">
      <w:pPr>
        <w:pStyle w:val="USTP"/>
        <w:numPr>
          <w:ilvl w:val="0"/>
          <w:numId w:val="42"/>
        </w:numPr>
      </w:pPr>
      <w:r w:rsidRPr="00BD7728">
        <w:t>Beneficjent zarządza dostępem do CST2021, w tym wyznacza osoby uprawnione do wykonywania w jego imieniu czynności związanych z</w:t>
      </w:r>
      <w:r w:rsidR="001C3328" w:rsidRPr="00BD7728">
        <w:t> </w:t>
      </w:r>
      <w:r w:rsidRPr="00BD7728">
        <w:t xml:space="preserve">realizacją Projektu w CST2021 w sposób zgodny z </w:t>
      </w:r>
      <w:r w:rsidR="007A2DA1" w:rsidRPr="00BD7728">
        <w:t>w</w:t>
      </w:r>
      <w:r w:rsidR="008377B0" w:rsidRPr="00BD7728">
        <w:t>ytyczn</w:t>
      </w:r>
      <w:r w:rsidRPr="00BD7728">
        <w:t>ymi</w:t>
      </w:r>
      <w:r w:rsidR="002E49FD" w:rsidRPr="00BD7728">
        <w:t>, o których mowa w</w:t>
      </w:r>
      <w:r w:rsidR="00845964" w:rsidRPr="00BD7728">
        <w:t xml:space="preserve"> </w:t>
      </w:r>
      <w:r w:rsidR="00F60891" w:rsidRPr="00BD7728">
        <w:t xml:space="preserve">§ 1 ust. </w:t>
      </w:r>
      <w:bookmarkStart w:id="61" w:name="_GoBack"/>
      <w:r w:rsidR="00DC0337" w:rsidRPr="00BD7728">
        <w:t>49</w:t>
      </w:r>
      <w:bookmarkEnd w:id="61"/>
      <w:r w:rsidR="00F60891" w:rsidRPr="00BD7728">
        <w:t xml:space="preserve"> pkt 5)</w:t>
      </w:r>
      <w:r w:rsidR="002E49FD" w:rsidRPr="00BD7728">
        <w:t xml:space="preserve"> </w:t>
      </w:r>
      <w:r w:rsidR="008A096D" w:rsidRPr="00BD7728">
        <w:t>Decyzji</w:t>
      </w:r>
      <w:r w:rsidR="002E49FD" w:rsidRPr="00BD7728">
        <w:t>.</w:t>
      </w:r>
      <w:r w:rsidR="00845964" w:rsidRPr="00BD7728">
        <w:t xml:space="preserve"> </w:t>
      </w:r>
      <w:r w:rsidRPr="00BD7728">
        <w:t xml:space="preserve">Wniosek o dodanie osoby uprawnionej zarządzającej </w:t>
      </w:r>
      <w:r w:rsidR="00781946" w:rsidRPr="00BD7728">
        <w:t>P</w:t>
      </w:r>
      <w:r w:rsidRPr="00BD7728">
        <w:t xml:space="preserve">rojektem stanowi załącznik 5 do ww. </w:t>
      </w:r>
      <w:r w:rsidR="007A2DA1" w:rsidRPr="00BD7728">
        <w:t>w</w:t>
      </w:r>
      <w:r w:rsidR="008377B0" w:rsidRPr="00BD7728">
        <w:t>ytyczn</w:t>
      </w:r>
      <w:r w:rsidRPr="00BD7728">
        <w:t xml:space="preserve">ych. </w:t>
      </w:r>
    </w:p>
    <w:p w14:paraId="3A403015" w14:textId="3D619AFF" w:rsidR="00C46878" w:rsidRPr="009D0F88" w:rsidRDefault="00C46878" w:rsidP="00BD7728">
      <w:pPr>
        <w:pStyle w:val="USTP"/>
        <w:numPr>
          <w:ilvl w:val="0"/>
          <w:numId w:val="42"/>
        </w:numPr>
      </w:pPr>
      <w:r w:rsidRPr="00BD7728">
        <w:t xml:space="preserve">Beneficjent zapewnia, że osoby, o których mowa w ust. </w:t>
      </w:r>
      <w:r w:rsidR="001C432B" w:rsidRPr="00BD7728">
        <w:t xml:space="preserve">5 </w:t>
      </w:r>
      <w:r w:rsidRPr="00BD7728">
        <w:t>wykorzystują</w:t>
      </w:r>
      <w:r w:rsidRPr="009D0F88">
        <w:t xml:space="preserve"> kwalifikowany podpis elektroniczny albo certyfikat niekwalifikowany generowany przez CST2021 (jako kod autoryzacyjny przesyłany na adres e</w:t>
      </w:r>
      <w:r w:rsidR="003B7F70">
        <w:noBreakHyphen/>
      </w:r>
      <w:r w:rsidRPr="009D0F88">
        <w:t>mail danej osoby uprawnionej).</w:t>
      </w:r>
    </w:p>
    <w:p w14:paraId="4B817BE8" w14:textId="77777777" w:rsidR="00175C07" w:rsidRPr="009D0F88" w:rsidRDefault="00175C07" w:rsidP="00BD7728">
      <w:pPr>
        <w:pStyle w:val="USTP"/>
        <w:numPr>
          <w:ilvl w:val="0"/>
          <w:numId w:val="42"/>
        </w:numPr>
      </w:pPr>
      <w:r w:rsidRPr="009D0F88">
        <w:t xml:space="preserve">Wszelkie działania w CST2021 osób uprawnionych są traktowane jako </w:t>
      </w:r>
      <w:r w:rsidR="00C46878" w:rsidRPr="009D0F88">
        <w:t xml:space="preserve">działania </w:t>
      </w:r>
      <w:r w:rsidRPr="009D0F88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BD7728" w:rsidRDefault="00175C07" w:rsidP="00BD7728">
      <w:pPr>
        <w:pStyle w:val="USTP"/>
        <w:numPr>
          <w:ilvl w:val="0"/>
          <w:numId w:val="42"/>
        </w:numPr>
      </w:pPr>
      <w:r w:rsidRPr="009D0F88">
        <w:t xml:space="preserve">Beneficjent zapewnia, że </w:t>
      </w:r>
      <w:r w:rsidRPr="00BD7728">
        <w:t xml:space="preserve">osoby, o których mowa w ust. </w:t>
      </w:r>
      <w:r w:rsidR="001C432B" w:rsidRPr="00BD7728">
        <w:t>5</w:t>
      </w:r>
      <w:r w:rsidRPr="00BD7728">
        <w:t>, przestrzegają Regulaminu bezpiecznego użytkowania CST2021</w:t>
      </w:r>
      <w:r w:rsidRPr="00BD7728">
        <w:rPr>
          <w:vertAlign w:val="superscript"/>
        </w:rPr>
        <w:footnoteReference w:id="8"/>
      </w:r>
      <w:r w:rsidRPr="00BD7728">
        <w:t xml:space="preserve"> oraz, w razie potrzeby, zasad bezpieczeństwa informacji określonych w innych odpowiednich dokumentach dotyczących bezpieczeństwa informacji wskazanych przez </w:t>
      </w:r>
      <w:r w:rsidR="00E543D6" w:rsidRPr="00BD7728">
        <w:t>IZ FEPZ</w:t>
      </w:r>
      <w:r w:rsidRPr="00BD7728">
        <w:t>.</w:t>
      </w:r>
    </w:p>
    <w:p w14:paraId="31F153F2" w14:textId="539BE0F0" w:rsidR="00175C07" w:rsidRPr="00BD7728" w:rsidRDefault="00175C07" w:rsidP="00BD7728">
      <w:pPr>
        <w:pStyle w:val="USTP"/>
        <w:numPr>
          <w:ilvl w:val="0"/>
          <w:numId w:val="42"/>
        </w:numPr>
      </w:pPr>
      <w:r w:rsidRPr="00BD7728">
        <w:t xml:space="preserve">Beneficjent zobowiązuje się do każdorazowego niezwłocznego informowania </w:t>
      </w:r>
      <w:r w:rsidR="00E543D6" w:rsidRPr="00BD7728">
        <w:t>IZ FEPZ</w:t>
      </w:r>
      <w:r w:rsidRPr="00BD7728">
        <w:t xml:space="preserve"> o nieautoryzowanym dostępie do CST2021.</w:t>
      </w:r>
    </w:p>
    <w:p w14:paraId="122E2A9B" w14:textId="168114F9" w:rsidR="00175C07" w:rsidRPr="00BD7728" w:rsidRDefault="00E543D6" w:rsidP="00BD7728">
      <w:pPr>
        <w:pStyle w:val="USTP"/>
        <w:numPr>
          <w:ilvl w:val="0"/>
          <w:numId w:val="42"/>
        </w:numPr>
      </w:pPr>
      <w:r w:rsidRPr="00BD7728">
        <w:t>IZ FEPZ</w:t>
      </w:r>
      <w:r w:rsidR="00175C07" w:rsidRPr="00BD7728">
        <w:t xml:space="preserve"> zapewnia wsparcie techniczne dla Beneficjentów w zakresie CST2021 za pomocą e-mail: </w:t>
      </w:r>
      <w:bookmarkStart w:id="63" w:name="_Hlk142041416"/>
      <w:r w:rsidR="00C46878" w:rsidRPr="00BD7728">
        <w:fldChar w:fldCharType="begin"/>
      </w:r>
      <w:r w:rsidR="001A22D7" w:rsidRPr="00BD7728">
        <w:instrText>HYPERLINK "\\\\umwzp.local\\Dokumenty\\WWRPO\\Wydzialowe2\\00_sekretariat\\0000. Perspektywa 2021-2027\\48. Umowa o dofinansowanie wzór\\1. umowa wersja scalona\\amiz.fepz@wzp.pl"</w:instrText>
      </w:r>
      <w:r w:rsidR="00C46878" w:rsidRPr="00BD7728">
        <w:fldChar w:fldCharType="separate"/>
      </w:r>
      <w:r w:rsidR="00175C07" w:rsidRPr="00BD7728">
        <w:rPr>
          <w:rStyle w:val="Hipercze"/>
          <w:rFonts w:eastAsia="Times New Roman"/>
          <w:lang w:eastAsia="pl-PL"/>
        </w:rPr>
        <w:t>amiz.fepz@wzp.pl</w:t>
      </w:r>
      <w:bookmarkEnd w:id="63"/>
      <w:r w:rsidR="00C46878" w:rsidRPr="00BD7728">
        <w:fldChar w:fldCharType="end"/>
      </w:r>
      <w:r w:rsidR="00175C07" w:rsidRPr="00BD7728">
        <w:t>.</w:t>
      </w:r>
    </w:p>
    <w:p w14:paraId="10253EEC" w14:textId="77777777" w:rsidR="00175C07" w:rsidRPr="00BD7728" w:rsidRDefault="00175C07" w:rsidP="00BD7728">
      <w:pPr>
        <w:pStyle w:val="USTP"/>
        <w:numPr>
          <w:ilvl w:val="0"/>
          <w:numId w:val="42"/>
        </w:numPr>
      </w:pPr>
      <w:r w:rsidRPr="00BD7728">
        <w:t xml:space="preserve">W przypadku niedostępności CST2021: </w:t>
      </w:r>
    </w:p>
    <w:p w14:paraId="7FEBA990" w14:textId="0115AD84" w:rsidR="00175C07" w:rsidRPr="00BD7728" w:rsidRDefault="00175C07" w:rsidP="00FC1E15">
      <w:pPr>
        <w:pStyle w:val="PUNKT"/>
        <w:numPr>
          <w:ilvl w:val="0"/>
          <w:numId w:val="67"/>
        </w:numPr>
      </w:pPr>
      <w:r w:rsidRPr="00BD7728">
        <w:t xml:space="preserve">Beneficjent zgłasza </w:t>
      </w:r>
      <w:r w:rsidR="00E543D6" w:rsidRPr="00BD7728">
        <w:t>IZ FEPZ</w:t>
      </w:r>
      <w:r w:rsidRPr="00BD7728">
        <w:t xml:space="preserve"> zaistniały problem na adres e-mail wskazany w ust. 1</w:t>
      </w:r>
      <w:r w:rsidR="00C75721" w:rsidRPr="00BD7728">
        <w:t>0</w:t>
      </w:r>
      <w:r w:rsidRPr="00BD7728">
        <w:t>;</w:t>
      </w:r>
    </w:p>
    <w:p w14:paraId="0ED5049C" w14:textId="110F5808" w:rsidR="00175C07" w:rsidRPr="00BD7728" w:rsidRDefault="00E543D6" w:rsidP="00587F38">
      <w:pPr>
        <w:pStyle w:val="PUNKT"/>
        <w:numPr>
          <w:ilvl w:val="0"/>
          <w:numId w:val="67"/>
        </w:numPr>
      </w:pPr>
      <w:r w:rsidRPr="00BD7728">
        <w:t>IZ FEPZ</w:t>
      </w:r>
      <w:r w:rsidR="00175C07" w:rsidRPr="00BD7728">
        <w:t xml:space="preserve"> potwierdza niedostępność CST2021 na adres email Beneficjenta wskazany we wniosku o dodanie osoby uprawnionej zarządzającej </w:t>
      </w:r>
      <w:r w:rsidR="00781946" w:rsidRPr="00BD7728">
        <w:t>P</w:t>
      </w:r>
      <w:r w:rsidR="00175C07" w:rsidRPr="00BD7728">
        <w:t xml:space="preserve">rojektem, o którym mowa w ust. </w:t>
      </w:r>
      <w:r w:rsidR="001C432B" w:rsidRPr="00BD7728">
        <w:t>5</w:t>
      </w:r>
      <w:r w:rsidR="00175C07" w:rsidRPr="00BD7728">
        <w:t xml:space="preserve">, oraz określa dalszy sposób postępowania w zakresie wymiany informacji pomiędzy </w:t>
      </w:r>
      <w:r w:rsidRPr="00BD7728">
        <w:t>IZ FEPZ</w:t>
      </w:r>
      <w:r w:rsidR="00175C07" w:rsidRPr="00BD7728">
        <w:t xml:space="preserve"> a</w:t>
      </w:r>
      <w:r w:rsidR="001C3328" w:rsidRPr="00BD7728">
        <w:t> </w:t>
      </w:r>
      <w:r w:rsidR="00175C07" w:rsidRPr="00BD7728">
        <w:t>Beneficjentem;</w:t>
      </w:r>
    </w:p>
    <w:p w14:paraId="1D1E7B90" w14:textId="18D9CEDE" w:rsidR="00175C07" w:rsidRPr="009D0F88" w:rsidRDefault="00175C07" w:rsidP="00587F38">
      <w:pPr>
        <w:pStyle w:val="PUNKT"/>
        <w:numPr>
          <w:ilvl w:val="0"/>
          <w:numId w:val="67"/>
        </w:numPr>
      </w:pPr>
      <w:r w:rsidRPr="00BD7728">
        <w:t xml:space="preserve">realizacja Projektu oraz komunikowanie się z </w:t>
      </w:r>
      <w:r w:rsidR="00E543D6" w:rsidRPr="00BD7728">
        <w:t>IZ FEPZ</w:t>
      </w:r>
      <w:r w:rsidRPr="00BD7728">
        <w:t xml:space="preserve"> może odbywać się</w:t>
      </w:r>
      <w:r w:rsidRPr="009D0F88">
        <w:t xml:space="preserve"> drogą pisemną; wszelka korespondencja papierowa, aby została uznana za wiążącą, musi zostać podpisana przez osoby uprawnione do składania </w:t>
      </w:r>
      <w:r w:rsidRPr="009D0F88">
        <w:lastRenderedPageBreak/>
        <w:t>oświadczeń w imieniu Beneficjenta;</w:t>
      </w:r>
    </w:p>
    <w:p w14:paraId="35770134" w14:textId="06E492F1" w:rsidR="00175C07" w:rsidRPr="00BD7728" w:rsidRDefault="00175C07" w:rsidP="00587F38">
      <w:pPr>
        <w:pStyle w:val="PUNKT"/>
        <w:numPr>
          <w:ilvl w:val="0"/>
          <w:numId w:val="67"/>
        </w:numPr>
      </w:pPr>
      <w:r w:rsidRPr="009D0F88">
        <w:t xml:space="preserve">o przywróceniu dostępności CST2021 </w:t>
      </w:r>
      <w:r w:rsidR="00E543D6">
        <w:t>IZ FEPZ</w:t>
      </w:r>
      <w:r w:rsidRPr="009D0F88">
        <w:t xml:space="preserve"> informuje Beneficjenta na adres e-mail wskazany we </w:t>
      </w:r>
      <w:r w:rsidR="00982365">
        <w:t>w</w:t>
      </w:r>
      <w:r w:rsidRPr="009D0F88">
        <w:t xml:space="preserve">niosku o </w:t>
      </w:r>
      <w:r w:rsidRPr="00BD7728">
        <w:t xml:space="preserve">dodanie osoby uprawnionej zarządzającej </w:t>
      </w:r>
      <w:r w:rsidR="00781946" w:rsidRPr="00BD7728">
        <w:t>P</w:t>
      </w:r>
      <w:r w:rsidRPr="00BD7728">
        <w:t xml:space="preserve">rojektem, o którym mowa w ust. </w:t>
      </w:r>
      <w:r w:rsidR="001C432B" w:rsidRPr="00BD7728">
        <w:t>5</w:t>
      </w:r>
      <w:r w:rsidRPr="00BD7728">
        <w:t>;</w:t>
      </w:r>
    </w:p>
    <w:p w14:paraId="31760314" w14:textId="60028AC3" w:rsidR="00175C07" w:rsidRPr="00BD7728" w:rsidRDefault="00175C07" w:rsidP="00587F38">
      <w:pPr>
        <w:pStyle w:val="PUNKT"/>
        <w:numPr>
          <w:ilvl w:val="0"/>
          <w:numId w:val="67"/>
        </w:numPr>
      </w:pPr>
      <w:r w:rsidRPr="00BD7728">
        <w:t xml:space="preserve">Beneficjent zobowiązuje się uzupełnić dane w CST2021 w zakresie dokumentów przekazanych drogą pisemną w terminie </w:t>
      </w:r>
      <w:r w:rsidR="00221725" w:rsidRPr="00BD7728">
        <w:t>7</w:t>
      </w:r>
      <w:r w:rsidR="00781946" w:rsidRPr="00BD7728">
        <w:t xml:space="preserve"> </w:t>
      </w:r>
      <w:r w:rsidRPr="00BD7728">
        <w:t>dni od otrzymania informacji o usunięciu niedostępności systemu.</w:t>
      </w:r>
    </w:p>
    <w:p w14:paraId="1760F248" w14:textId="77777777" w:rsidR="00175C07" w:rsidRPr="00BD7728" w:rsidRDefault="00175C07" w:rsidP="00BD7728">
      <w:pPr>
        <w:pStyle w:val="USTP"/>
        <w:numPr>
          <w:ilvl w:val="0"/>
          <w:numId w:val="42"/>
        </w:numPr>
      </w:pPr>
      <w:r w:rsidRPr="00BD7728">
        <w:t>Nie mogą być przedmiotem komunikacji wyłącznie przy wykorzystaniu CST2021:</w:t>
      </w:r>
    </w:p>
    <w:p w14:paraId="7D3B69BA" w14:textId="61C2EE7B" w:rsidR="00175C07" w:rsidRPr="00BD7728" w:rsidRDefault="00175C07" w:rsidP="00FC1E15">
      <w:pPr>
        <w:pStyle w:val="PUNKT"/>
        <w:numPr>
          <w:ilvl w:val="0"/>
          <w:numId w:val="68"/>
        </w:numPr>
      </w:pPr>
      <w:r w:rsidRPr="00BD7728">
        <w:t>kontrole w miejscu realizacji Projektu</w:t>
      </w:r>
      <w:r w:rsidR="00056310" w:rsidRPr="00BD7728">
        <w:t xml:space="preserve"> lub w siedzibie Beneficjenta</w:t>
      </w:r>
      <w:r w:rsidRPr="00BD7728">
        <w:t>,</w:t>
      </w:r>
    </w:p>
    <w:p w14:paraId="6B53FFE6" w14:textId="77777777" w:rsidR="00175C07" w:rsidRPr="00BD7728" w:rsidRDefault="00175C07" w:rsidP="00587F38">
      <w:pPr>
        <w:pStyle w:val="PUNKT"/>
        <w:numPr>
          <w:ilvl w:val="0"/>
          <w:numId w:val="68"/>
        </w:numPr>
      </w:pPr>
      <w:r w:rsidRPr="00BD7728">
        <w:t>dochodzenie zwrotu środków od Beneficjenta, w tym prowadzenie postępowania administracyjnego w celu wydania decyzji o zwrocie środków,</w:t>
      </w:r>
    </w:p>
    <w:p w14:paraId="108D1A29" w14:textId="37AE44FF" w:rsidR="00175C07" w:rsidRPr="00BD7728" w:rsidRDefault="00175C07" w:rsidP="00587F38">
      <w:pPr>
        <w:pStyle w:val="PUNKT"/>
        <w:numPr>
          <w:ilvl w:val="0"/>
          <w:numId w:val="68"/>
        </w:numPr>
      </w:pPr>
      <w:r w:rsidRPr="00BD7728">
        <w:t xml:space="preserve">inne czynności, dla których </w:t>
      </w:r>
      <w:r w:rsidR="008A096D" w:rsidRPr="00BD7728">
        <w:t>Decyzja</w:t>
      </w:r>
      <w:r w:rsidRPr="00BD7728">
        <w:t xml:space="preserve">, </w:t>
      </w:r>
      <w:r w:rsidR="008377B0" w:rsidRPr="00BD7728">
        <w:t>wytyczn</w:t>
      </w:r>
      <w:r w:rsidRPr="00BD7728">
        <w:t xml:space="preserve">e lub przepisy prawa wymagają formy pisemnej, dla zachowania której nie jest możliwe wykorzystanie CST2021. </w:t>
      </w:r>
    </w:p>
    <w:p w14:paraId="10315743" w14:textId="3399AC47" w:rsidR="00175C07" w:rsidRPr="00BD7728" w:rsidRDefault="00175C07" w:rsidP="00BD7728">
      <w:pPr>
        <w:pStyle w:val="USTP"/>
        <w:numPr>
          <w:ilvl w:val="0"/>
          <w:numId w:val="42"/>
        </w:numPr>
      </w:pPr>
      <w:r w:rsidRPr="00BD7728">
        <w:t xml:space="preserve">Beneficjent uznaje skuteczność prawną określonych w </w:t>
      </w:r>
      <w:r w:rsidR="008A096D" w:rsidRPr="00BD7728">
        <w:t xml:space="preserve">Decyzji </w:t>
      </w:r>
      <w:r w:rsidRPr="00BD7728">
        <w:t xml:space="preserve">rozwiązań stosowanych w zakresie komunikacji i wymiany danych pomiędzy Beneficjentem a </w:t>
      </w:r>
      <w:r w:rsidR="00E543D6" w:rsidRPr="00BD7728">
        <w:t>IZ FEPZ</w:t>
      </w:r>
      <w:r w:rsidRPr="00BD7728">
        <w:t xml:space="preserve"> i nie będzie ich kwestionować. </w:t>
      </w:r>
    </w:p>
    <w:p w14:paraId="4FED59F0" w14:textId="2972E33B" w:rsidR="00175C07" w:rsidRPr="00BD772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4" w:name="Paragraf34"/>
      <w:r w:rsidRPr="00BD7728">
        <w:rPr>
          <w:rFonts w:cs="Arial"/>
          <w:szCs w:val="24"/>
        </w:rPr>
        <w:t>§</w:t>
      </w:r>
      <w:r w:rsidR="007A0673" w:rsidRPr="00BD7728">
        <w:rPr>
          <w:rFonts w:cs="Arial"/>
          <w:szCs w:val="24"/>
        </w:rPr>
        <w:t xml:space="preserve"> </w:t>
      </w:r>
      <w:r w:rsidR="007A119B" w:rsidRPr="00BD7728">
        <w:rPr>
          <w:rFonts w:cs="Arial"/>
          <w:szCs w:val="24"/>
        </w:rPr>
        <w:t>3</w:t>
      </w:r>
      <w:r w:rsidR="000805DD" w:rsidRPr="00BD7728">
        <w:rPr>
          <w:rFonts w:cs="Arial"/>
          <w:szCs w:val="24"/>
        </w:rPr>
        <w:t>0</w:t>
      </w:r>
      <w:r w:rsidR="007A119B" w:rsidRPr="00BD7728">
        <w:rPr>
          <w:rFonts w:cs="Arial"/>
          <w:szCs w:val="24"/>
        </w:rPr>
        <w:t xml:space="preserve"> </w:t>
      </w:r>
      <w:r w:rsidRPr="00BD7728">
        <w:rPr>
          <w:rFonts w:cs="Arial"/>
          <w:szCs w:val="24"/>
        </w:rPr>
        <w:t>Ochrona i przetwarzanie danych osobowych</w:t>
      </w:r>
    </w:p>
    <w:bookmarkEnd w:id="64"/>
    <w:p w14:paraId="5FA039A8" w14:textId="7C1CD9F0" w:rsidR="00175C07" w:rsidRPr="00BD7728" w:rsidRDefault="00175C07" w:rsidP="00BD7728">
      <w:pPr>
        <w:pStyle w:val="USTP"/>
        <w:numPr>
          <w:ilvl w:val="0"/>
          <w:numId w:val="43"/>
        </w:numPr>
      </w:pPr>
      <w:r w:rsidRPr="00BD7728">
        <w:t xml:space="preserve">Przy przetwarzaniu danych osobowych </w:t>
      </w:r>
      <w:r w:rsidR="008A096D" w:rsidRPr="00BD7728">
        <w:t>IZ FEPZ i Beneficjent</w:t>
      </w:r>
      <w:r w:rsidRPr="00BD7728">
        <w:t xml:space="preserve"> przestrzegają zasad wskazanych w RODO, </w:t>
      </w:r>
      <w:r w:rsidR="00594957" w:rsidRPr="00BD7728">
        <w:t>u</w:t>
      </w:r>
      <w:r w:rsidRPr="00BD7728">
        <w:t>stawie o ochronie danych osobowych</w:t>
      </w:r>
      <w:r w:rsidR="00594957" w:rsidRPr="00BD7728">
        <w:t>,</w:t>
      </w:r>
      <w:r w:rsidRPr="00BD7728">
        <w:t xml:space="preserve"> ustawie wdrożeniowej oraz innych przepisach powszechnie obowiązującego prawa dotyczącego ochrony danych osobowych.</w:t>
      </w:r>
      <w:r w:rsidR="00845964" w:rsidRPr="00BD7728">
        <w:t xml:space="preserve"> </w:t>
      </w:r>
    </w:p>
    <w:p w14:paraId="38F6C6F9" w14:textId="0D0AC63D" w:rsidR="00175C07" w:rsidRPr="00BD7728" w:rsidRDefault="00175C07" w:rsidP="00BD7728">
      <w:pPr>
        <w:pStyle w:val="USTP"/>
        <w:numPr>
          <w:ilvl w:val="0"/>
          <w:numId w:val="43"/>
        </w:numPr>
      </w:pPr>
      <w:r w:rsidRPr="00BD7728">
        <w:t>Beneficjent jako odrębny administrator danych osobowych zobowiąz</w:t>
      </w:r>
      <w:r w:rsidR="0029282B" w:rsidRPr="00BD7728">
        <w:t>uje się</w:t>
      </w:r>
      <w:r w:rsidRPr="00BD7728">
        <w:t xml:space="preserve">, również </w:t>
      </w:r>
      <w:r w:rsidR="002547C8" w:rsidRPr="00BD7728">
        <w:t>w</w:t>
      </w:r>
      <w:r w:rsidRPr="00BD7728">
        <w:t xml:space="preserve"> imieniu </w:t>
      </w:r>
      <w:r w:rsidR="00E543D6" w:rsidRPr="00BD7728">
        <w:t>IZ FEPZ</w:t>
      </w:r>
      <w:r w:rsidRPr="00BD7728">
        <w:t xml:space="preserve">, do wypełniania i udokumentowania obowiązku informacyjnego wobec wszystkich podmiotów oraz osób biorących udział w realizacji Projektu. </w:t>
      </w:r>
    </w:p>
    <w:p w14:paraId="6E3C1765" w14:textId="385505AE" w:rsidR="00175C07" w:rsidRPr="009D0F88" w:rsidRDefault="00175C07" w:rsidP="00BD7728">
      <w:pPr>
        <w:pStyle w:val="USTP"/>
        <w:numPr>
          <w:ilvl w:val="0"/>
          <w:numId w:val="43"/>
        </w:numPr>
      </w:pPr>
      <w:r w:rsidRPr="00BD7728">
        <w:t xml:space="preserve">Beneficjent zapewnia, że obowiązek, o którym mowa w ust. </w:t>
      </w:r>
      <w:r w:rsidR="00E02EC9" w:rsidRPr="00BD7728">
        <w:t xml:space="preserve">2 </w:t>
      </w:r>
      <w:r w:rsidR="00781946" w:rsidRPr="00BD7728">
        <w:t>jest</w:t>
      </w:r>
      <w:r w:rsidR="00781946" w:rsidRPr="009D0F88">
        <w:t xml:space="preserve"> </w:t>
      </w:r>
      <w:r w:rsidRPr="009D0F88">
        <w:t>wykonywany również przez podmioty, którym powierza realizację zadań w</w:t>
      </w:r>
      <w:r w:rsidR="001C3328">
        <w:t> </w:t>
      </w:r>
      <w:r w:rsidRPr="009D0F88">
        <w:t>ramach Projektu.</w:t>
      </w:r>
      <w:r w:rsidR="00845964" w:rsidRPr="009D0F88">
        <w:t xml:space="preserve"> </w:t>
      </w:r>
    </w:p>
    <w:p w14:paraId="125A6ED6" w14:textId="54DAEB9F" w:rsidR="00175C07" w:rsidRPr="00BD7728" w:rsidRDefault="00175C07" w:rsidP="00BD7728">
      <w:pPr>
        <w:pStyle w:val="USTP"/>
        <w:numPr>
          <w:ilvl w:val="0"/>
          <w:numId w:val="43"/>
        </w:numPr>
      </w:pPr>
      <w:r w:rsidRPr="009D0F88">
        <w:t xml:space="preserve">W niezbędnym zakresie przetwarzane przez Beneficjenta w związku z realizacją Projektu dane osobowe będą przekazywane </w:t>
      </w:r>
      <w:r w:rsidR="00E543D6">
        <w:t>IZ FEPZ</w:t>
      </w:r>
      <w:r w:rsidRPr="009D0F88">
        <w:t xml:space="preserve"> do celów związanych z realizacją zadań </w:t>
      </w:r>
      <w:r w:rsidR="00E543D6">
        <w:t>IZ FEPZ</w:t>
      </w:r>
      <w:r w:rsidRPr="009D0F88">
        <w:t xml:space="preserve"> związanych z dofinansowaniem Projektu </w:t>
      </w:r>
      <w:r w:rsidRPr="00BD7728">
        <w:t xml:space="preserve">zgodnie z przepisami prawa. </w:t>
      </w:r>
    </w:p>
    <w:p w14:paraId="325AC602" w14:textId="78C4968C" w:rsidR="00175C07" w:rsidRPr="00BD7728" w:rsidRDefault="00E543D6" w:rsidP="00BD7728">
      <w:pPr>
        <w:pStyle w:val="USTP"/>
        <w:numPr>
          <w:ilvl w:val="0"/>
          <w:numId w:val="43"/>
        </w:numPr>
      </w:pPr>
      <w:r w:rsidRPr="00BD7728">
        <w:t>IZ FEPZ</w:t>
      </w:r>
      <w:r w:rsidR="00175C07" w:rsidRPr="00BD7728">
        <w:t xml:space="preserve"> przetwarza dane osobowe przekazane przez Beneficjenta zgodnie z </w:t>
      </w:r>
      <w:r w:rsidR="002E7738" w:rsidRPr="00BD7728">
        <w:t>ust.</w:t>
      </w:r>
      <w:r w:rsidR="00175C07" w:rsidRPr="00BD7728">
        <w:t xml:space="preserve"> </w:t>
      </w:r>
      <w:r w:rsidR="00E02EC9" w:rsidRPr="00BD7728">
        <w:t>4</w:t>
      </w:r>
      <w:r w:rsidR="00175C07" w:rsidRPr="00BD7728">
        <w:t xml:space="preserve"> na podstawie </w:t>
      </w:r>
      <w:r w:rsidR="00C03803" w:rsidRPr="00BD7728">
        <w:t>a</w:t>
      </w:r>
      <w:r w:rsidR="002E7738" w:rsidRPr="00BD7728">
        <w:t>rt.</w:t>
      </w:r>
      <w:r w:rsidR="00175C07" w:rsidRPr="00BD7728">
        <w:t xml:space="preserve"> 6 ust</w:t>
      </w:r>
      <w:r w:rsidR="002E7738" w:rsidRPr="00BD7728">
        <w:t>.</w:t>
      </w:r>
      <w:r w:rsidR="00175C07" w:rsidRPr="00BD7728">
        <w:t xml:space="preserve"> 1 lit</w:t>
      </w:r>
      <w:r w:rsidR="002E7738" w:rsidRPr="00BD7728">
        <w:t>.</w:t>
      </w:r>
      <w:r w:rsidR="00175C07" w:rsidRPr="00BD7728">
        <w:t xml:space="preserve"> b, c lub e RODO, a w przypadku danych szczególnej kategorii – na podstawie </w:t>
      </w:r>
      <w:r w:rsidR="003C30B9" w:rsidRPr="00BD7728">
        <w:t>a</w:t>
      </w:r>
      <w:r w:rsidR="002E7738" w:rsidRPr="00BD7728">
        <w:t>rt.</w:t>
      </w:r>
      <w:r w:rsidR="00175C07" w:rsidRPr="00BD7728">
        <w:t xml:space="preserve"> 9 ust</w:t>
      </w:r>
      <w:r w:rsidR="002E7738" w:rsidRPr="00BD7728">
        <w:t>.</w:t>
      </w:r>
      <w:r w:rsidR="00175C07" w:rsidRPr="00BD7728">
        <w:t xml:space="preserve"> 2 lit</w:t>
      </w:r>
      <w:r w:rsidR="002E7738" w:rsidRPr="00BD7728">
        <w:t>.</w:t>
      </w:r>
      <w:r w:rsidR="00175C07" w:rsidRPr="00BD7728">
        <w:t xml:space="preserve"> g RODO.</w:t>
      </w:r>
    </w:p>
    <w:p w14:paraId="5F6B1264" w14:textId="04E21476" w:rsidR="00175C07" w:rsidRPr="009D0F88" w:rsidRDefault="00175C07" w:rsidP="00BD7728">
      <w:pPr>
        <w:pStyle w:val="USTP"/>
        <w:numPr>
          <w:ilvl w:val="0"/>
          <w:numId w:val="43"/>
        </w:numPr>
      </w:pPr>
      <w:r w:rsidRPr="00BD7728">
        <w:t>Szczegółowy zakres przekazywanych danych osobowych, o których mowa w ust</w:t>
      </w:r>
      <w:r w:rsidR="002E7738" w:rsidRPr="00BD7728">
        <w:t>.</w:t>
      </w:r>
      <w:r w:rsidRPr="00BD7728">
        <w:t xml:space="preserve"> </w:t>
      </w:r>
      <w:r w:rsidR="00E02EC9" w:rsidRPr="00BD7728">
        <w:t xml:space="preserve">4 </w:t>
      </w:r>
      <w:r w:rsidRPr="00BD7728">
        <w:t>określony jest w </w:t>
      </w:r>
      <w:r w:rsidR="00C03803" w:rsidRPr="00BD7728">
        <w:t>a</w:t>
      </w:r>
      <w:r w:rsidR="002E7738" w:rsidRPr="00BD7728">
        <w:t>rt.</w:t>
      </w:r>
      <w:r w:rsidRPr="00BD7728">
        <w:t xml:space="preserve"> 87 ust</w:t>
      </w:r>
      <w:r w:rsidR="002E7738" w:rsidRPr="00BD7728">
        <w:t>.</w:t>
      </w:r>
      <w:r w:rsidRPr="00BD7728">
        <w:t xml:space="preserve"> 2 ustawy wdrożeniowej oraz </w:t>
      </w:r>
      <w:r w:rsidRPr="00BD7728">
        <w:lastRenderedPageBreak/>
        <w:t xml:space="preserve">dokumentach, stanowiących </w:t>
      </w:r>
      <w:r w:rsidR="00960E7D" w:rsidRPr="00BD7728">
        <w:t>p</w:t>
      </w:r>
      <w:r w:rsidRPr="00BD7728">
        <w:t>rocedury dokonywania</w:t>
      </w:r>
      <w:r w:rsidRPr="009D0F88">
        <w:t xml:space="preserve"> wydatków związanych z realizacją programów i projektów finansowanych ze środków europejskich, o</w:t>
      </w:r>
      <w:r w:rsidR="001C3328">
        <w:t> </w:t>
      </w:r>
      <w:r w:rsidRPr="009D0F88">
        <w:t>których mowa w </w:t>
      </w:r>
      <w:r w:rsidR="00C03803" w:rsidRPr="009D0F88">
        <w:t>a</w:t>
      </w:r>
      <w:r w:rsidR="002E7738" w:rsidRPr="009D0F88">
        <w:t>rt.</w:t>
      </w:r>
      <w:r w:rsidRPr="009D0F88">
        <w:t xml:space="preserve"> 184 ustawy o finansach publicznych.</w:t>
      </w:r>
    </w:p>
    <w:p w14:paraId="29AD741A" w14:textId="06B581CD" w:rsidR="00175C07" w:rsidRPr="009D0F88" w:rsidRDefault="00175C07" w:rsidP="00BD7728">
      <w:pPr>
        <w:pStyle w:val="USTP"/>
        <w:numPr>
          <w:ilvl w:val="0"/>
          <w:numId w:val="43"/>
        </w:numPr>
      </w:pPr>
      <w:r w:rsidRPr="009D0F88">
        <w:t xml:space="preserve">Sposób i cele przetwarzania danych przez </w:t>
      </w:r>
      <w:r w:rsidR="00E543D6">
        <w:t>IZ FEPZ</w:t>
      </w:r>
      <w:r w:rsidRPr="009D0F88">
        <w:t xml:space="preserve"> określa ustawa wdrożeniowa. </w:t>
      </w:r>
    </w:p>
    <w:p w14:paraId="7E4BC0E4" w14:textId="3B95000A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5" w:name="Paragraf35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0805DD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przechowywania dokumentów</w:t>
      </w:r>
    </w:p>
    <w:bookmarkEnd w:id="65"/>
    <w:p w14:paraId="3B33D48D" w14:textId="719AECCC" w:rsidR="00175C07" w:rsidRPr="00BD7728" w:rsidRDefault="00175C07" w:rsidP="00BD7728">
      <w:pPr>
        <w:pStyle w:val="USTP"/>
        <w:numPr>
          <w:ilvl w:val="0"/>
          <w:numId w:val="44"/>
        </w:numPr>
      </w:pPr>
      <w:r w:rsidRPr="009D0F88">
        <w:t>Beneficjent zobowiązuje się do przechowywania dokumentacji związanej z</w:t>
      </w:r>
      <w:r w:rsidR="001C3328">
        <w:t> </w:t>
      </w:r>
      <w:r w:rsidRPr="009D0F88">
        <w:t xml:space="preserve">realizacją Projektu, zgodnie z zapisami art. 82 rozporządzenia ogólnego przez okres 5 lat od 31 </w:t>
      </w:r>
      <w:r w:rsidRPr="00BD7728">
        <w:t xml:space="preserve">grudnia roku, w którym </w:t>
      </w:r>
      <w:r w:rsidR="00E543D6" w:rsidRPr="00BD7728">
        <w:t>IZ FEPZ</w:t>
      </w:r>
      <w:r w:rsidR="00845964" w:rsidRPr="00BD7728">
        <w:t xml:space="preserve"> </w:t>
      </w:r>
      <w:r w:rsidRPr="00BD7728">
        <w:t xml:space="preserve">dokonała ostatniej płatności na rzecz </w:t>
      </w:r>
      <w:r w:rsidR="002E7738" w:rsidRPr="00BD7728">
        <w:t>B</w:t>
      </w:r>
      <w:r w:rsidRPr="00BD7728">
        <w:t xml:space="preserve">eneficjenta, z zastrzeżeniem ust. 3. </w:t>
      </w:r>
    </w:p>
    <w:p w14:paraId="4E6E0A73" w14:textId="2F4CCFB7" w:rsidR="00175C07" w:rsidRPr="00BD7728" w:rsidRDefault="00175C07" w:rsidP="00BD7728">
      <w:pPr>
        <w:pStyle w:val="USTP"/>
        <w:numPr>
          <w:ilvl w:val="0"/>
          <w:numId w:val="44"/>
        </w:numPr>
      </w:pPr>
      <w:r w:rsidRPr="00BD7728">
        <w:t>Okres, o którym mowa w ust. 1, jest wstrzymywany w przypadku wszczęcia postępowania prawnego albo na wniosek Komisji</w:t>
      </w:r>
      <w:r w:rsidR="00E32F1A" w:rsidRPr="00BD7728">
        <w:t xml:space="preserve"> Europejskiej</w:t>
      </w:r>
      <w:r w:rsidRPr="00BD7728">
        <w:t xml:space="preserve">, o czym </w:t>
      </w:r>
      <w:r w:rsidR="00E543D6" w:rsidRPr="00BD7728">
        <w:t>IZ FEPZ</w:t>
      </w:r>
      <w:r w:rsidRPr="00BD7728">
        <w:t xml:space="preserve"> informuje Beneficjenta w formie pisemnej.</w:t>
      </w:r>
      <w:r w:rsidR="00845964" w:rsidRPr="00BD7728">
        <w:t xml:space="preserve"> </w:t>
      </w:r>
    </w:p>
    <w:p w14:paraId="6E93C6D3" w14:textId="63C609EB" w:rsidR="00175C07" w:rsidRPr="00BD7728" w:rsidRDefault="00175C07" w:rsidP="00BD7728">
      <w:pPr>
        <w:pStyle w:val="USTP"/>
        <w:numPr>
          <w:ilvl w:val="0"/>
          <w:numId w:val="44"/>
        </w:numPr>
      </w:pPr>
      <w:r w:rsidRPr="00BD7728">
        <w:t>Beneficjent przechowuje dokumenty dotyczące udzielonej pomocy publicznej lub pomocy de minimis przez okres 10 lat od dnia otrzymania pomocy.</w:t>
      </w:r>
    </w:p>
    <w:p w14:paraId="363F7FD1" w14:textId="77777777" w:rsidR="00175C07" w:rsidRPr="00BD7728" w:rsidRDefault="00175C07" w:rsidP="00BD7728">
      <w:pPr>
        <w:pStyle w:val="USTP"/>
        <w:numPr>
          <w:ilvl w:val="0"/>
          <w:numId w:val="44"/>
        </w:numPr>
      </w:pPr>
      <w:r w:rsidRPr="00BD7728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BD7728" w:rsidRDefault="00175C07" w:rsidP="00BD7728">
      <w:pPr>
        <w:pStyle w:val="USTP"/>
        <w:numPr>
          <w:ilvl w:val="0"/>
          <w:numId w:val="44"/>
        </w:numPr>
      </w:pPr>
      <w:r w:rsidRPr="00BD7728">
        <w:t>Beneficjent zobowiązuje się do przechowywania dokumentacji pod adresem:</w:t>
      </w:r>
      <w:r w:rsidR="001C3328" w:rsidRPr="00BD7728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EndPr/>
        <w:sdtContent>
          <w:r w:rsidR="001C3328" w:rsidRPr="00BD7728">
            <w:rPr>
              <w:rStyle w:val="Tekstzastpczy"/>
              <w:color w:val="0070C0"/>
            </w:rPr>
            <w:t>pole do uzupełnienia</w:t>
          </w:r>
        </w:sdtContent>
      </w:sdt>
      <w:r w:rsidRPr="00BD7728">
        <w:t>.</w:t>
      </w:r>
    </w:p>
    <w:p w14:paraId="4343BAB8" w14:textId="5E2F4CA8" w:rsidR="00761293" w:rsidRPr="009D0F88" w:rsidRDefault="00175C07" w:rsidP="00BD7728">
      <w:pPr>
        <w:pStyle w:val="USTP"/>
        <w:numPr>
          <w:ilvl w:val="0"/>
          <w:numId w:val="44"/>
        </w:numPr>
      </w:pPr>
      <w:r w:rsidRPr="00BD7728">
        <w:t>W przypadku zmiany miejsca przechowywania dokumentów związanych z</w:t>
      </w:r>
      <w:r w:rsidR="001C3328" w:rsidRPr="00BD7728">
        <w:t> </w:t>
      </w:r>
      <w:r w:rsidRPr="00BD7728">
        <w:t xml:space="preserve">realizacją Projektu przed upływem terminu, o którym mowa w ust. 1 lub ust. 3, Beneficjent zobowiązuje się do poinformowania </w:t>
      </w:r>
      <w:r w:rsidR="00E543D6" w:rsidRPr="00BD7728">
        <w:t>IZ FEPZ</w:t>
      </w:r>
      <w:r w:rsidRPr="00BD7728">
        <w:t>, z zachowaniem formy pisemnej, o nowym miejscu przechowywania dokumentów, w terminie</w:t>
      </w:r>
      <w:r w:rsidRPr="009D0F88">
        <w:t xml:space="preserve"> </w:t>
      </w:r>
      <w:r w:rsidR="00221725" w:rsidRPr="009D0F88">
        <w:t>7</w:t>
      </w:r>
      <w:r w:rsidR="001C3328">
        <w:t> </w:t>
      </w:r>
      <w:r w:rsidRPr="009D0F88">
        <w:t>dni od dnia zaistnienia ww. zdarzenia.</w:t>
      </w:r>
      <w:r w:rsidR="00761293" w:rsidRPr="009D0F88">
        <w:t xml:space="preserve"> Zmiana, o której mowa w zdaniu poprzedzającym nie wymaga </w:t>
      </w:r>
      <w:r w:rsidR="00743EE6">
        <w:t>zmiany Decyzji</w:t>
      </w:r>
      <w:r w:rsidR="00761293" w:rsidRPr="009D0F88">
        <w:t>.</w:t>
      </w:r>
    </w:p>
    <w:p w14:paraId="185EFA7D" w14:textId="579CBEBE" w:rsidR="00175C07" w:rsidRPr="00BD7728" w:rsidRDefault="00175C07" w:rsidP="00BD7728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5F22CC">
        <w:t xml:space="preserve">Beneficjent przechowuje dokumentację związaną z realizacją </w:t>
      </w:r>
      <w:r w:rsidR="00743EE6">
        <w:t>Decyzji</w:t>
      </w:r>
      <w:r w:rsidR="00743EE6" w:rsidRPr="005F22CC">
        <w:t xml:space="preserve"> </w:t>
      </w:r>
      <w:r w:rsidRPr="005F22CC">
        <w:t>w</w:t>
      </w:r>
      <w:r w:rsidR="001C3328" w:rsidRPr="005F22CC">
        <w:t> </w:t>
      </w:r>
      <w:r w:rsidRPr="005F22CC">
        <w:t>sposób zapewniający jej dostępność, poufność i bezpieczeństwo.</w:t>
      </w:r>
    </w:p>
    <w:p w14:paraId="0EBC587E" w14:textId="334E6693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6" w:name="Paragraf36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0805DD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Siła wyższa</w:t>
      </w:r>
    </w:p>
    <w:bookmarkEnd w:id="66"/>
    <w:p w14:paraId="6A9B8D66" w14:textId="682C2D62" w:rsidR="00175C07" w:rsidRPr="009D0F88" w:rsidRDefault="00175C07" w:rsidP="00BD7728">
      <w:pPr>
        <w:pStyle w:val="USTP"/>
        <w:numPr>
          <w:ilvl w:val="0"/>
          <w:numId w:val="45"/>
        </w:numPr>
      </w:pPr>
      <w:r w:rsidRPr="009D0F88">
        <w:t xml:space="preserve">Beneficjent nie jest odpowiedzialny wobec </w:t>
      </w:r>
      <w:r w:rsidR="00E543D6">
        <w:t>IZ FEPZ</w:t>
      </w:r>
      <w:r w:rsidRPr="009D0F88">
        <w:t xml:space="preserve"> lub uznany za naruszającego postanowienia </w:t>
      </w:r>
      <w:r w:rsidR="00743EE6">
        <w:t>Decyzji</w:t>
      </w:r>
      <w:r w:rsidR="00743EE6" w:rsidRPr="009D0F88">
        <w:t xml:space="preserve"> </w:t>
      </w:r>
      <w:r w:rsidRPr="009D0F88">
        <w:t xml:space="preserve">w związku z niewykonaniem lub nienależytym wykonaniem obowiązków wynikających z </w:t>
      </w:r>
      <w:r w:rsidR="0030381B">
        <w:t>Decyzji</w:t>
      </w:r>
      <w:r w:rsidR="0030381B" w:rsidRPr="009D0F88">
        <w:t xml:space="preserve"> </w:t>
      </w:r>
      <w:r w:rsidRPr="009D0F88">
        <w:t xml:space="preserve">tylko w takim zakresie, w jakim takie niewykonanie lub nienależyte wykonanie jest wynikiem działania siły wyższej. </w:t>
      </w:r>
    </w:p>
    <w:p w14:paraId="6C8C61A9" w14:textId="01D5F507" w:rsidR="00175C07" w:rsidRPr="009D0F88" w:rsidRDefault="00175C07" w:rsidP="00BD7728">
      <w:pPr>
        <w:pStyle w:val="USTP"/>
        <w:numPr>
          <w:ilvl w:val="0"/>
          <w:numId w:val="45"/>
        </w:numPr>
      </w:pPr>
      <w:r w:rsidRPr="009D0F88">
        <w:t xml:space="preserve">Beneficjent zobowiązuje się niezwłocznie poinformować </w:t>
      </w:r>
      <w:r w:rsidR="00E543D6">
        <w:t>IZ FEPZ</w:t>
      </w:r>
      <w:r w:rsidRPr="009D0F88">
        <w:t xml:space="preserve"> o fakcie wystąpienia działania siły wyższej, udowodnić te okoliczności poprzez przedstawienie dokumentacji potwierdzającej wystąpienie zdarzeń mających cechy siły wyższej oraz wskazać zakres i wpływ, jaki zdarzenie miało na </w:t>
      </w:r>
      <w:r w:rsidRPr="009D0F88">
        <w:lastRenderedPageBreak/>
        <w:t xml:space="preserve">przebieg realizacji </w:t>
      </w:r>
      <w:r w:rsidR="00743EE6">
        <w:t>Decyzji</w:t>
      </w:r>
      <w:r w:rsidRPr="009D0F88">
        <w:t xml:space="preserve">. </w:t>
      </w:r>
    </w:p>
    <w:p w14:paraId="608B87E7" w14:textId="7978B14A" w:rsidR="00175C07" w:rsidRPr="009D0F88" w:rsidRDefault="00743EE6" w:rsidP="00BD7728">
      <w:pPr>
        <w:pStyle w:val="USTP"/>
        <w:numPr>
          <w:ilvl w:val="0"/>
          <w:numId w:val="45"/>
        </w:numPr>
      </w:pPr>
      <w:r>
        <w:t>Beneficjent</w:t>
      </w:r>
      <w:r w:rsidR="00175C07" w:rsidRPr="009D0F88">
        <w:t xml:space="preserve"> zobowiązuje się do niezwłocznego pisemnego zawiadomienia </w:t>
      </w:r>
      <w:r w:rsidR="00021DC0">
        <w:t>IZ</w:t>
      </w:r>
      <w:r w:rsidR="003A6A5E">
        <w:t> </w:t>
      </w:r>
      <w:r w:rsidR="00021DC0">
        <w:t>FEPZ</w:t>
      </w:r>
      <w:r w:rsidR="00175C07" w:rsidRPr="009D0F88">
        <w:t xml:space="preserve"> o zajściu przypadku siły wyższej wraz z uzasadnieniem. O ile </w:t>
      </w:r>
      <w:r w:rsidR="00021DC0">
        <w:t>IZ</w:t>
      </w:r>
      <w:r w:rsidR="003A6A5E">
        <w:t> </w:t>
      </w:r>
      <w:r w:rsidR="00021DC0">
        <w:t>FEPZ</w:t>
      </w:r>
      <w:r w:rsidR="003A6A5E">
        <w:t xml:space="preserve"> </w:t>
      </w:r>
      <w:r w:rsidR="00175C07" w:rsidRPr="009D0F88">
        <w:t xml:space="preserve">nie wskaże inaczej w formie pisemnej, </w:t>
      </w:r>
      <w:r w:rsidR="005B47A2">
        <w:t>Beneficjent</w:t>
      </w:r>
      <w:r w:rsidR="00175C07" w:rsidRPr="009D0F88">
        <w:t xml:space="preserve"> będzie kontynuował wykonywanie swoich obowiązków wynikających z </w:t>
      </w:r>
      <w:r>
        <w:t>Decyzji</w:t>
      </w:r>
      <w:r w:rsidR="00175C07" w:rsidRPr="009D0F88">
        <w:t>, w</w:t>
      </w:r>
      <w:r w:rsidR="003A6A5E">
        <w:t> </w:t>
      </w:r>
      <w:r w:rsidR="00175C07" w:rsidRPr="009D0F88">
        <w:t>takim zakresie, w jakim jest to praktycznie uzasadnione i</w:t>
      </w:r>
      <w:r w:rsidR="001C3328">
        <w:t> </w:t>
      </w:r>
      <w:r w:rsidR="00175C07" w:rsidRPr="009D0F88">
        <w:t xml:space="preserve">faktycznie możliwe, jak również musi podjąć wszystkie alternatywne działania i czynności zmierzające do wykonania </w:t>
      </w:r>
      <w:r>
        <w:t>Decyzji</w:t>
      </w:r>
      <w:r w:rsidR="00175C07" w:rsidRPr="009D0F88">
        <w:t xml:space="preserve">, których podjęcia nie wstrzymuje wystąpienie </w:t>
      </w:r>
      <w:r w:rsidR="00056310" w:rsidRPr="009D0F88">
        <w:t xml:space="preserve">siły </w:t>
      </w:r>
      <w:r w:rsidR="00175C07" w:rsidRPr="009D0F88">
        <w:t xml:space="preserve">wyższej. </w:t>
      </w:r>
    </w:p>
    <w:p w14:paraId="63E99E54" w14:textId="26365DDF" w:rsidR="00175C07" w:rsidRPr="009D0F88" w:rsidRDefault="00175C07" w:rsidP="00BD7728">
      <w:pPr>
        <w:pStyle w:val="USTP"/>
        <w:numPr>
          <w:ilvl w:val="0"/>
          <w:numId w:val="45"/>
        </w:numPr>
      </w:pPr>
      <w:r w:rsidRPr="009D0F88">
        <w:t xml:space="preserve">W przypadku ustania siły wyższej, </w:t>
      </w:r>
      <w:r w:rsidR="00743EE6">
        <w:t>IZ FEPZ i Beneficjent</w:t>
      </w:r>
      <w:r w:rsidRPr="009D0F88">
        <w:t xml:space="preserve"> niezwłocznie przystąpią do realizacji swoich obowiązków wynikających z</w:t>
      </w:r>
      <w:r w:rsidR="00743EE6">
        <w:t> </w:t>
      </w:r>
      <w:r w:rsidRPr="009D0F88">
        <w:t xml:space="preserve">niniejszej </w:t>
      </w:r>
      <w:r w:rsidR="00743EE6">
        <w:t>Decyzji</w:t>
      </w:r>
      <w:r w:rsidRPr="009D0F88">
        <w:t>.</w:t>
      </w:r>
    </w:p>
    <w:p w14:paraId="146BEE8F" w14:textId="4F07073C" w:rsidR="00175C07" w:rsidRPr="009D0F88" w:rsidRDefault="00175C07" w:rsidP="00BD7728">
      <w:pPr>
        <w:pStyle w:val="USTP"/>
        <w:numPr>
          <w:ilvl w:val="0"/>
          <w:numId w:val="45"/>
        </w:numPr>
      </w:pPr>
      <w:r w:rsidRPr="009D0F88">
        <w:t xml:space="preserve">W przypadku, gdy dalsza realizacja Projektu nie jest możliwa z powodu działania siły wyższej, </w:t>
      </w:r>
      <w:r w:rsidR="00743EE6">
        <w:t>Decyzja</w:t>
      </w:r>
      <w:r w:rsidR="00743EE6" w:rsidRPr="009D0F88">
        <w:t xml:space="preserve"> </w:t>
      </w:r>
      <w:r w:rsidRPr="009D0F88">
        <w:t xml:space="preserve">może zostać </w:t>
      </w:r>
      <w:r w:rsidR="00743EE6">
        <w:t>uchylona</w:t>
      </w:r>
      <w:r w:rsidRPr="009D0F88">
        <w:t xml:space="preserve">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>
        <w:t>IZ FEPZ</w:t>
      </w:r>
      <w:r w:rsidRPr="009D0F88">
        <w:t>.</w:t>
      </w:r>
    </w:p>
    <w:p w14:paraId="0BABA8F6" w14:textId="39708B91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7" w:name="Paragraf37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0805DD">
        <w:rPr>
          <w:rFonts w:cs="Arial"/>
          <w:szCs w:val="24"/>
        </w:rPr>
        <w:t>3</w:t>
      </w:r>
      <w:r w:rsidR="007A119B" w:rsidRPr="009D0F88">
        <w:rPr>
          <w:rFonts w:cs="Arial"/>
          <w:szCs w:val="24"/>
        </w:rPr>
        <w:t xml:space="preserve"> </w:t>
      </w:r>
      <w:r w:rsidR="00743EE6">
        <w:rPr>
          <w:rFonts w:cs="Arial"/>
          <w:szCs w:val="24"/>
        </w:rPr>
        <w:t>Uchylenie Decyzji</w:t>
      </w:r>
    </w:p>
    <w:bookmarkEnd w:id="67"/>
    <w:p w14:paraId="537DA402" w14:textId="4A5A9B2E" w:rsidR="00175C07" w:rsidRPr="009D0F88" w:rsidRDefault="00E543D6" w:rsidP="00BD7728">
      <w:pPr>
        <w:pStyle w:val="USTP"/>
        <w:numPr>
          <w:ilvl w:val="0"/>
          <w:numId w:val="46"/>
        </w:numPr>
      </w:pPr>
      <w:r>
        <w:t>IZ FEPZ</w:t>
      </w:r>
      <w:r w:rsidR="00175C07" w:rsidRPr="009D0F88">
        <w:t xml:space="preserve"> może </w:t>
      </w:r>
      <w:r w:rsidR="00743EE6">
        <w:t>uchylić Decyzję</w:t>
      </w:r>
      <w:r w:rsidR="00175C07" w:rsidRPr="009D0F88">
        <w:t>, jeżeli:</w:t>
      </w:r>
    </w:p>
    <w:p w14:paraId="1609B4E0" w14:textId="7FDB1B8E" w:rsidR="00175C07" w:rsidRPr="009D0F88" w:rsidRDefault="00175C07" w:rsidP="00FC1E15">
      <w:pPr>
        <w:pStyle w:val="PUNKT"/>
        <w:numPr>
          <w:ilvl w:val="0"/>
          <w:numId w:val="70"/>
        </w:numPr>
      </w:pPr>
      <w:r w:rsidRPr="009D0F88">
        <w:t xml:space="preserve">rozpoczęcie </w:t>
      </w:r>
      <w:r w:rsidR="00982365">
        <w:t>realizacji Projektu</w:t>
      </w:r>
      <w:r w:rsidRPr="009D0F88">
        <w:t xml:space="preserve"> nie nastąpiło w terminie 3 miesięcy od daty określonej </w:t>
      </w:r>
      <w:r w:rsidR="001E3634">
        <w:t>w Projekcie</w:t>
      </w:r>
      <w:r w:rsidRPr="009D0F88">
        <w:t xml:space="preserve"> lub od daty </w:t>
      </w:r>
      <w:r w:rsidR="00A6544E">
        <w:t>podjęcia</w:t>
      </w:r>
      <w:r w:rsidR="0030381B">
        <w:t xml:space="preserve"> Decyzji</w:t>
      </w:r>
      <w:r w:rsidRPr="009D0F88">
        <w:t>, w zależności, od tego która data jest późniejsza,</w:t>
      </w:r>
    </w:p>
    <w:p w14:paraId="0D6CA82E" w14:textId="14BFFA4B" w:rsidR="00175C07" w:rsidRPr="009D0F88" w:rsidRDefault="00175C07" w:rsidP="00587F38">
      <w:pPr>
        <w:pStyle w:val="PUNKT"/>
        <w:numPr>
          <w:ilvl w:val="0"/>
          <w:numId w:val="70"/>
        </w:numPr>
      </w:pPr>
      <w:r w:rsidRPr="009D0F88">
        <w:t xml:space="preserve">Beneficjent zaprzestał realizacji Projektu lub brak jest postępów w realizacji Projektu w stosunku do </w:t>
      </w:r>
      <w:r w:rsidR="001E3634">
        <w:t xml:space="preserve">zakładanych </w:t>
      </w:r>
      <w:r w:rsidRPr="009D0F88">
        <w:t xml:space="preserve">terminów </w:t>
      </w:r>
      <w:r w:rsidR="001E3634">
        <w:t>realizacji Projektu</w:t>
      </w:r>
      <w:r w:rsidR="00483E88" w:rsidRPr="009D0F88">
        <w:t>,</w:t>
      </w:r>
    </w:p>
    <w:p w14:paraId="1C7CA609" w14:textId="1D112088" w:rsidR="00175C07" w:rsidRPr="009D0F88" w:rsidRDefault="00175C07" w:rsidP="00587F38">
      <w:pPr>
        <w:pStyle w:val="PUNKT"/>
        <w:numPr>
          <w:ilvl w:val="0"/>
          <w:numId w:val="70"/>
        </w:numPr>
      </w:pPr>
      <w:r w:rsidRPr="009D0F88">
        <w:t>Beneficjent realizuje lub zrealizował Projekt w sposób niezgodny z</w:t>
      </w:r>
      <w:r w:rsidR="003A6A5E">
        <w:t> </w:t>
      </w:r>
      <w:r w:rsidR="00743EE6">
        <w:t>Decyzją</w:t>
      </w:r>
      <w:r w:rsidRPr="009D0F88">
        <w:t xml:space="preserve">, Regulaminem, przepisami prawa unijnego </w:t>
      </w:r>
      <w:r w:rsidR="00CD5531" w:rsidRPr="009D0F88">
        <w:t>i</w:t>
      </w:r>
      <w:r w:rsidRPr="009D0F88">
        <w:t xml:space="preserve"> krajowego lub </w:t>
      </w:r>
      <w:r w:rsidR="007A2DA1" w:rsidRPr="009D0F88">
        <w:t>w</w:t>
      </w:r>
      <w:r w:rsidR="008377B0" w:rsidRPr="009D0F88">
        <w:t>ytyczn</w:t>
      </w:r>
      <w:r w:rsidRPr="009D0F88">
        <w:t xml:space="preserve">ymi, </w:t>
      </w:r>
    </w:p>
    <w:p w14:paraId="43360608" w14:textId="31F48F03" w:rsidR="00175C07" w:rsidRPr="00BD7728" w:rsidRDefault="00175C07" w:rsidP="00587F38">
      <w:pPr>
        <w:pStyle w:val="PUNKT"/>
        <w:numPr>
          <w:ilvl w:val="0"/>
          <w:numId w:val="70"/>
        </w:numPr>
      </w:pPr>
      <w:r w:rsidRPr="001C3328">
        <w:t xml:space="preserve">Beneficjent realizując Projekt lub utrzymując jego trwałość nie przestrzega zasad </w:t>
      </w:r>
      <w:r w:rsidRPr="00BD7728">
        <w:t>horyzontalnych</w:t>
      </w:r>
      <w:r w:rsidR="00A85A31" w:rsidRPr="00BD7728">
        <w:t xml:space="preserve"> </w:t>
      </w:r>
      <w:r w:rsidR="002B42F0" w:rsidRPr="00BD7728">
        <w:t>lub</w:t>
      </w:r>
      <w:r w:rsidR="00EA1033" w:rsidRPr="00BD7728">
        <w:t xml:space="preserve"> </w:t>
      </w:r>
      <w:r w:rsidR="00A85A31" w:rsidRPr="00BD7728">
        <w:t>standardów dostępności</w:t>
      </w:r>
      <w:r w:rsidRPr="00BD7728">
        <w:t xml:space="preserve">, </w:t>
      </w:r>
    </w:p>
    <w:p w14:paraId="0A924C6F" w14:textId="23F1C712" w:rsidR="00175C07" w:rsidRPr="00BD7728" w:rsidRDefault="00175C07" w:rsidP="00587F38">
      <w:pPr>
        <w:pStyle w:val="PUNKT"/>
      </w:pPr>
      <w:r w:rsidRPr="00BD7728">
        <w:t>Beneficjent nie osiągnął zamierzonego celu Projektu, , nie osiągnął</w:t>
      </w:r>
      <w:r w:rsidR="002141D1" w:rsidRPr="00BD7728">
        <w:t xml:space="preserve"> w terminie wskazanym </w:t>
      </w:r>
      <w:r w:rsidR="00EF7C83" w:rsidRPr="00BD7728">
        <w:t>w §</w:t>
      </w:r>
      <w:r w:rsidR="002141D1" w:rsidRPr="00BD7728">
        <w:t xml:space="preserve"> 19 ust. 1 </w:t>
      </w:r>
      <w:r w:rsidR="0030381B" w:rsidRPr="00BD7728">
        <w:t xml:space="preserve">Decyzji </w:t>
      </w:r>
      <w:r w:rsidRPr="00BD7728">
        <w:t xml:space="preserve">lub nie utrzymał w okresie wskazanym w </w:t>
      </w:r>
      <w:bookmarkStart w:id="68" w:name="_Hlk142042169"/>
      <w:r w:rsidRPr="00BD7728">
        <w:t xml:space="preserve">§ </w:t>
      </w:r>
      <w:r w:rsidR="00B17C4D" w:rsidRPr="00BD7728">
        <w:t>2</w:t>
      </w:r>
      <w:r w:rsidR="002141D1" w:rsidRPr="00BD7728">
        <w:t>0</w:t>
      </w:r>
      <w:r w:rsidRPr="00BD7728">
        <w:t xml:space="preserve"> ust. </w:t>
      </w:r>
      <w:r w:rsidR="00B17C4D" w:rsidRPr="00BD7728">
        <w:t xml:space="preserve">1 </w:t>
      </w:r>
      <w:bookmarkEnd w:id="68"/>
      <w:r w:rsidR="00353102" w:rsidRPr="00BD7728">
        <w:t>Decyzji</w:t>
      </w:r>
      <w:r w:rsidRPr="00BD7728">
        <w:t>, wskaźników produktu lub rezultatu,</w:t>
      </w:r>
    </w:p>
    <w:p w14:paraId="298AE48A" w14:textId="77777777" w:rsidR="00175C07" w:rsidRPr="00BD7728" w:rsidRDefault="00175C07" w:rsidP="00587F38">
      <w:pPr>
        <w:pStyle w:val="PUNKT"/>
      </w:pPr>
      <w:r w:rsidRPr="00BD7728">
        <w:t>Beneficjent w określonym terminie nie usunął stwierdzonych uchybień,</w:t>
      </w:r>
    </w:p>
    <w:p w14:paraId="506E4E09" w14:textId="62708470" w:rsidR="00175C07" w:rsidRPr="00BD7728" w:rsidRDefault="00175C07" w:rsidP="00587F38">
      <w:pPr>
        <w:pStyle w:val="PUNKT"/>
      </w:pPr>
      <w:r w:rsidRPr="00BD7728">
        <w:t>Beneficjent nie przedłożył wniosków o płatność</w:t>
      </w:r>
      <w:r w:rsidR="002547C8" w:rsidRPr="00BD7728">
        <w:t xml:space="preserve"> </w:t>
      </w:r>
      <w:r w:rsidRPr="00BD7728">
        <w:t xml:space="preserve">lub nie poprawił albo nie uzupełnił złożonego wniosku o płatność, pomimo pisemnego wezwania </w:t>
      </w:r>
      <w:r w:rsidR="00E543D6" w:rsidRPr="00BD7728">
        <w:t>IZ FEPZ</w:t>
      </w:r>
      <w:r w:rsidRPr="00BD7728">
        <w:t>,</w:t>
      </w:r>
    </w:p>
    <w:p w14:paraId="32B4892F" w14:textId="2805E8F8" w:rsidR="00175C07" w:rsidRPr="00BD7728" w:rsidRDefault="00175C07" w:rsidP="00587F38">
      <w:pPr>
        <w:pStyle w:val="PUNKT"/>
      </w:pPr>
      <w:r w:rsidRPr="00BD7728">
        <w:t xml:space="preserve">Beneficjent, Realizator, Partner lub Podmiot upoważniony do ponoszenia wydatków nie stosował się do zapisów § </w:t>
      </w:r>
      <w:r w:rsidR="002141D1" w:rsidRPr="00BD7728">
        <w:t xml:space="preserve">21 lub § 28 </w:t>
      </w:r>
      <w:r w:rsidR="0030381B" w:rsidRPr="00BD7728">
        <w:t xml:space="preserve">Decyzji </w:t>
      </w:r>
      <w:r w:rsidRPr="00BD7728">
        <w:t>przy dokonywaniu wydatków w ramach Projektu,</w:t>
      </w:r>
    </w:p>
    <w:p w14:paraId="52FFA8B7" w14:textId="05C73F0D" w:rsidR="00175C07" w:rsidRPr="009D0F88" w:rsidRDefault="00175C07" w:rsidP="00587F38">
      <w:pPr>
        <w:pStyle w:val="PUNKT"/>
      </w:pPr>
      <w:r w:rsidRPr="00BD7728">
        <w:t>Beneficjent nie wywiązuje się z obowiązków nałożonych na niego</w:t>
      </w:r>
      <w:r w:rsidRPr="009D0F88">
        <w:t xml:space="preserve"> </w:t>
      </w:r>
      <w:r w:rsidRPr="009D0F88">
        <w:lastRenderedPageBreak/>
        <w:t>w </w:t>
      </w:r>
      <w:r w:rsidR="00743EE6">
        <w:t>Decyzji</w:t>
      </w:r>
      <w:r w:rsidRPr="009D0F88">
        <w:t>,</w:t>
      </w:r>
    </w:p>
    <w:p w14:paraId="34F849C0" w14:textId="7E0D73F0" w:rsidR="00175C07" w:rsidRPr="00BD7728" w:rsidRDefault="00175C07" w:rsidP="00587F38">
      <w:pPr>
        <w:pStyle w:val="PUNKT"/>
      </w:pPr>
      <w:r w:rsidRPr="009D0F88">
        <w:t xml:space="preserve">Beneficjent nie przedłożył </w:t>
      </w:r>
      <w:r w:rsidRPr="00BD7728">
        <w:t xml:space="preserve">w terminie kompletnej lub poprawionej dokumentacji, o której mowa w § </w:t>
      </w:r>
      <w:r w:rsidR="002141D1" w:rsidRPr="00BD7728">
        <w:t xml:space="preserve">11 </w:t>
      </w:r>
      <w:r w:rsidRPr="00BD7728">
        <w:t xml:space="preserve">ust. </w:t>
      </w:r>
      <w:r w:rsidR="00CC5434" w:rsidRPr="00BD7728">
        <w:t xml:space="preserve">1 </w:t>
      </w:r>
      <w:r w:rsidR="0030381B" w:rsidRPr="00BD7728">
        <w:t xml:space="preserve">Decyzji </w:t>
      </w:r>
      <w:r w:rsidRPr="00BD7728">
        <w:t xml:space="preserve">lub przedstawiona dokumentacja została przez </w:t>
      </w:r>
      <w:r w:rsidR="00E543D6" w:rsidRPr="00BD7728">
        <w:t>IZ FEPZ</w:t>
      </w:r>
      <w:r w:rsidRPr="00BD7728">
        <w:t xml:space="preserve"> oceniona negatywnie,</w:t>
      </w:r>
    </w:p>
    <w:p w14:paraId="3432195A" w14:textId="391B8C65" w:rsidR="00175C07" w:rsidRPr="00BD7728" w:rsidRDefault="00175C07" w:rsidP="00587F38">
      <w:pPr>
        <w:pStyle w:val="PUNKT"/>
      </w:pPr>
      <w:r w:rsidRPr="00BD7728">
        <w:t xml:space="preserve">Beneficjent, Realizator, Partner lub Podmiot upoważniony do ponoszenia wydatków wykorzystał dofinansowanie w całości lub w części na cel inny niż określony w Projekcie lub niezgodnie z </w:t>
      </w:r>
      <w:r w:rsidR="00743EE6" w:rsidRPr="00BD7728">
        <w:t>Decyzją</w:t>
      </w:r>
      <w:r w:rsidRPr="00BD7728">
        <w:t xml:space="preserve">, Regulaminem, </w:t>
      </w:r>
      <w:r w:rsidRPr="00BD7728">
        <w:rPr>
          <w:rFonts w:eastAsia="Times New Roman"/>
        </w:rPr>
        <w:t xml:space="preserve">przepisami prawa unijnego </w:t>
      </w:r>
      <w:r w:rsidR="00540766" w:rsidRPr="00BD7728">
        <w:rPr>
          <w:rFonts w:eastAsia="Times New Roman"/>
        </w:rPr>
        <w:t>i</w:t>
      </w:r>
      <w:r w:rsidR="00743EE6" w:rsidRPr="00BD7728">
        <w:rPr>
          <w:rFonts w:eastAsia="Times New Roman"/>
        </w:rPr>
        <w:t> </w:t>
      </w:r>
      <w:r w:rsidRPr="00BD7728">
        <w:rPr>
          <w:rFonts w:eastAsia="Times New Roman"/>
        </w:rPr>
        <w:t xml:space="preserve">krajowego lub </w:t>
      </w:r>
      <w:r w:rsidR="002141D1" w:rsidRPr="00BD7728">
        <w:rPr>
          <w:rFonts w:eastAsia="Times New Roman"/>
        </w:rPr>
        <w:t>w</w:t>
      </w:r>
      <w:r w:rsidR="008377B0" w:rsidRPr="00BD7728">
        <w:rPr>
          <w:rFonts w:eastAsia="Times New Roman"/>
        </w:rPr>
        <w:t>ytyczn</w:t>
      </w:r>
      <w:r w:rsidRPr="00BD7728">
        <w:rPr>
          <w:rFonts w:eastAsia="Times New Roman"/>
        </w:rPr>
        <w:t xml:space="preserve">ymi, </w:t>
      </w:r>
    </w:p>
    <w:p w14:paraId="010359EE" w14:textId="1E487E21" w:rsidR="00175C07" w:rsidRPr="00BD7728" w:rsidRDefault="00175C07" w:rsidP="00587F38">
      <w:pPr>
        <w:pStyle w:val="PUNKT"/>
      </w:pPr>
      <w:r w:rsidRPr="00BD7728">
        <w:t xml:space="preserve">Beneficjent, Realizator, Partner lub Podmiot upoważniony do ponoszenia wydatków odmówił poddania się kontroli prowadzonej przez </w:t>
      </w:r>
      <w:r w:rsidR="00E543D6" w:rsidRPr="00BD7728">
        <w:t>IZ FEPZ</w:t>
      </w:r>
      <w:r w:rsidRPr="00BD7728">
        <w:t xml:space="preserve"> bądź inne uprawnione podmioty, utrudniał lub uniemożliwił jej przeprowadzenie,</w:t>
      </w:r>
    </w:p>
    <w:p w14:paraId="557BEC22" w14:textId="5E1E9895" w:rsidR="00175C07" w:rsidRPr="00BD7728" w:rsidRDefault="00175C07" w:rsidP="00587F38">
      <w:pPr>
        <w:pStyle w:val="PUNKT"/>
      </w:pPr>
      <w:r w:rsidRPr="00BD7728">
        <w:t xml:space="preserve">Beneficjent złożył lub przedstawił </w:t>
      </w:r>
      <w:r w:rsidR="00E543D6" w:rsidRPr="00BD7728">
        <w:t>IZ FEPZ</w:t>
      </w:r>
      <w:r w:rsidRPr="00BD7728">
        <w:t xml:space="preserve"> nieprawdziwe, sfałszowane, podrobione, przerobione lub poświadczające nieprawdę albo niepełne dokumenty i informacje lub oświadczenia,</w:t>
      </w:r>
    </w:p>
    <w:p w14:paraId="0E1EC92B" w14:textId="59753E38" w:rsidR="00175C07" w:rsidRPr="00BD7728" w:rsidRDefault="00175C07" w:rsidP="00587F38">
      <w:pPr>
        <w:pStyle w:val="PUNKT"/>
      </w:pPr>
      <w:r w:rsidRPr="00BD7728">
        <w:t xml:space="preserve"> Realizator lub Partner został postawiony w stan likwidacji, podlega zarządowi komisarycznemu, zawiesił działalność lub wszczęte zostało inne postępowanie o podobnym charakterze,</w:t>
      </w:r>
    </w:p>
    <w:p w14:paraId="4E1830EA" w14:textId="0E1F2E8D" w:rsidR="00175C07" w:rsidRPr="00BD7728" w:rsidRDefault="00175C07" w:rsidP="00587F38">
      <w:pPr>
        <w:pStyle w:val="PUNKT"/>
      </w:pPr>
      <w:r w:rsidRPr="00BD7728">
        <w:t xml:space="preserve">Beneficjent po ustaniu siły wyższej nie przystąpił niezwłocznie do wykonania </w:t>
      </w:r>
      <w:r w:rsidR="00743EE6" w:rsidRPr="00BD7728">
        <w:t>Decyzji</w:t>
      </w:r>
      <w:r w:rsidRPr="00BD7728">
        <w:t>, w tym realizacji Projektu,</w:t>
      </w:r>
    </w:p>
    <w:p w14:paraId="111966FD" w14:textId="5D497D23" w:rsidR="00175C07" w:rsidRPr="00BD7728" w:rsidRDefault="00175C07" w:rsidP="00587F38">
      <w:pPr>
        <w:pStyle w:val="PUNKT"/>
      </w:pPr>
      <w:r w:rsidRPr="00BD7728">
        <w:t xml:space="preserve">Beneficjent nie wniósł zadeklarowanego wkładu własnego, </w:t>
      </w:r>
      <w:bookmarkStart w:id="69" w:name="_Hlk139357082"/>
      <w:r w:rsidRPr="00BD7728">
        <w:t xml:space="preserve">o którym mowa w § </w:t>
      </w:r>
      <w:r w:rsidR="002141D1" w:rsidRPr="00BD7728">
        <w:t>3</w:t>
      </w:r>
      <w:r w:rsidRPr="00BD7728">
        <w:t xml:space="preserve"> ust.</w:t>
      </w:r>
      <w:r w:rsidR="00052E0F" w:rsidRPr="00BD7728">
        <w:t xml:space="preserve"> 2</w:t>
      </w:r>
      <w:r w:rsidRPr="00BD7728">
        <w:t xml:space="preserve"> </w:t>
      </w:r>
      <w:r w:rsidR="000805DD" w:rsidRPr="00BD7728">
        <w:t>Decyzji</w:t>
      </w:r>
      <w:r w:rsidRPr="00BD7728">
        <w:t>,</w:t>
      </w:r>
    </w:p>
    <w:bookmarkEnd w:id="69"/>
    <w:p w14:paraId="4845188A" w14:textId="7D8D1464" w:rsidR="00175C07" w:rsidRPr="00BD7728" w:rsidRDefault="00175C07" w:rsidP="00587F38">
      <w:pPr>
        <w:pStyle w:val="PUNKT"/>
      </w:pPr>
      <w:r w:rsidRPr="00BD7728">
        <w:t xml:space="preserve">Beneficjent nie przedstawił, pomimo pisemnego wezwania, dokumentów, informacji i wyjaśnień związanych z realizacją </w:t>
      </w:r>
      <w:r w:rsidR="000805DD" w:rsidRPr="00BD7728">
        <w:t xml:space="preserve">Decyzji </w:t>
      </w:r>
      <w:r w:rsidRPr="00BD7728">
        <w:t xml:space="preserve">w terminie wyznaczonym przez </w:t>
      </w:r>
      <w:r w:rsidR="00E543D6" w:rsidRPr="00BD7728">
        <w:t>IZ FEPZ</w:t>
      </w:r>
      <w:r w:rsidRPr="00BD7728">
        <w:t>,</w:t>
      </w:r>
    </w:p>
    <w:p w14:paraId="1DCB4AB0" w14:textId="28544A0C" w:rsidR="00175C07" w:rsidRPr="00BD7728" w:rsidRDefault="00E543D6" w:rsidP="00587F38">
      <w:pPr>
        <w:pStyle w:val="PUNKT"/>
      </w:pPr>
      <w:r w:rsidRPr="00BD7728">
        <w:t>IZ FEPZ</w:t>
      </w:r>
      <w:r w:rsidR="00175C07" w:rsidRPr="00BD7728">
        <w:t xml:space="preserve"> nie zaakceptowała zmian, o których mowa w § </w:t>
      </w:r>
      <w:r w:rsidR="007514C6" w:rsidRPr="00BD7728">
        <w:t>2</w:t>
      </w:r>
      <w:r w:rsidR="00175C07" w:rsidRPr="00BD7728">
        <w:t xml:space="preserve"> ust. </w:t>
      </w:r>
      <w:r w:rsidR="00052E0F" w:rsidRPr="00BD7728">
        <w:t xml:space="preserve">4 </w:t>
      </w:r>
      <w:r w:rsidR="000805DD" w:rsidRPr="00BD7728">
        <w:t>Decyzji</w:t>
      </w:r>
      <w:r w:rsidR="00175C07" w:rsidRPr="00BD7728">
        <w:t>, lub zmian w Projekcie na podstawie § </w:t>
      </w:r>
      <w:r w:rsidR="007514C6" w:rsidRPr="00BD7728">
        <w:t xml:space="preserve">18 </w:t>
      </w:r>
      <w:r w:rsidR="00175C07" w:rsidRPr="00BD7728">
        <w:t xml:space="preserve">ust. </w:t>
      </w:r>
      <w:r w:rsidR="00476A5C" w:rsidRPr="00BD7728">
        <w:t xml:space="preserve">3 </w:t>
      </w:r>
      <w:r w:rsidR="000805DD" w:rsidRPr="00BD7728">
        <w:t>Decyzji</w:t>
      </w:r>
      <w:r w:rsidR="00175C07" w:rsidRPr="00BD7728">
        <w:t xml:space="preserve">, </w:t>
      </w:r>
    </w:p>
    <w:p w14:paraId="1AFD12A3" w14:textId="44A982CE" w:rsidR="00175C07" w:rsidRPr="00BD7728" w:rsidRDefault="00175C07" w:rsidP="00587F38">
      <w:pPr>
        <w:pStyle w:val="PUNKT"/>
      </w:pPr>
      <w:r w:rsidRPr="00BD7728">
        <w:t xml:space="preserve">w stosunku do Beneficjenta, Realizatora, Partnera, </w:t>
      </w:r>
      <w:r w:rsidR="007514C6" w:rsidRPr="00BD7728">
        <w:t>P</w:t>
      </w:r>
      <w:r w:rsidRPr="00BD7728">
        <w:t xml:space="preserve">odmiotu upoważnionego do ponoszenia </w:t>
      </w:r>
      <w:r w:rsidR="00076C46" w:rsidRPr="00BD7728">
        <w:t>wydatków</w:t>
      </w:r>
      <w:r w:rsidRPr="00BD7728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BD7728">
        <w:t>P</w:t>
      </w:r>
      <w:r w:rsidRPr="00BD7728">
        <w:t xml:space="preserve">odmiot upoważniony do ponoszenia wydatków lub osoby działające w ich imieniu, w związku </w:t>
      </w:r>
      <w:r w:rsidR="002D5419" w:rsidRPr="00BD7728">
        <w:t xml:space="preserve">z </w:t>
      </w:r>
      <w:r w:rsidRPr="00BD7728">
        <w:t xml:space="preserve">realizacją </w:t>
      </w:r>
      <w:r w:rsidR="0030381B" w:rsidRPr="00BD7728">
        <w:t>Decyzji</w:t>
      </w:r>
      <w:r w:rsidRPr="00BD7728">
        <w:t>,</w:t>
      </w:r>
    </w:p>
    <w:p w14:paraId="79C0C2BD" w14:textId="01BD5BCB" w:rsidR="00175C07" w:rsidRPr="00BD7728" w:rsidRDefault="00175C07" w:rsidP="00587F38">
      <w:pPr>
        <w:pStyle w:val="PUNKT"/>
      </w:pPr>
      <w:r w:rsidRPr="00BD7728">
        <w:t xml:space="preserve">Beneficjent, Partner lub Projekt na dzień złożenia wniosku o dofinansowanie lub na dzień </w:t>
      </w:r>
      <w:r w:rsidR="005C1EBC" w:rsidRPr="00BD7728">
        <w:t>podjęcia</w:t>
      </w:r>
      <w:r w:rsidR="000805DD" w:rsidRPr="00BD7728">
        <w:t xml:space="preserve"> Decyzji</w:t>
      </w:r>
      <w:r w:rsidRPr="00BD7728">
        <w:t xml:space="preserve"> nie spełniał kryteriów </w:t>
      </w:r>
      <w:r w:rsidR="002547C8" w:rsidRPr="00BD7728">
        <w:t xml:space="preserve">wyboru </w:t>
      </w:r>
      <w:r w:rsidRPr="00BD7728">
        <w:t>kwalifikujących do Działania,</w:t>
      </w:r>
    </w:p>
    <w:p w14:paraId="72FBD075" w14:textId="44F7C0F6" w:rsidR="00175C07" w:rsidRPr="00BD7728" w:rsidRDefault="00175C07" w:rsidP="00587F38">
      <w:pPr>
        <w:pStyle w:val="PUNKT"/>
      </w:pPr>
      <w:r w:rsidRPr="00BD7728">
        <w:t xml:space="preserve">Beneficjent lub Partner w dniu </w:t>
      </w:r>
      <w:r w:rsidR="00672853" w:rsidRPr="00BD7728">
        <w:t>podjęcia</w:t>
      </w:r>
      <w:r w:rsidR="0030381B" w:rsidRPr="00BD7728">
        <w:t xml:space="preserve"> Decyzji</w:t>
      </w:r>
      <w:r w:rsidRPr="00BD7728">
        <w:t xml:space="preserve"> podlegał wykluczeniu na podstawie przepisów wskazanych </w:t>
      </w:r>
      <w:r w:rsidR="00D92840" w:rsidRPr="00BD7728">
        <w:t>w oświadcz</w:t>
      </w:r>
      <w:r w:rsidR="00CF446E" w:rsidRPr="00BD7728">
        <w:t>eniach</w:t>
      </w:r>
      <w:r w:rsidR="00D92840" w:rsidRPr="00BD7728">
        <w:t xml:space="preserve">, o </w:t>
      </w:r>
      <w:r w:rsidR="008A50EF" w:rsidRPr="00BD7728">
        <w:t>któ</w:t>
      </w:r>
      <w:r w:rsidR="00D92840" w:rsidRPr="00BD7728">
        <w:t>r</w:t>
      </w:r>
      <w:r w:rsidR="0039701A" w:rsidRPr="00BD7728">
        <w:t>ych</w:t>
      </w:r>
      <w:r w:rsidR="00D92840" w:rsidRPr="00BD7728">
        <w:t xml:space="preserve"> mowa w </w:t>
      </w:r>
      <w:r w:rsidRPr="00BD7728">
        <w:t xml:space="preserve">§ </w:t>
      </w:r>
      <w:r w:rsidR="007514C6" w:rsidRPr="00BD7728">
        <w:t xml:space="preserve">12 </w:t>
      </w:r>
      <w:r w:rsidRPr="00BD7728">
        <w:t>ust.</w:t>
      </w:r>
      <w:r w:rsidR="007514C6" w:rsidRPr="00BD7728">
        <w:t xml:space="preserve"> 1</w:t>
      </w:r>
      <w:r w:rsidR="00F0503C" w:rsidRPr="00BD7728">
        <w:t>2</w:t>
      </w:r>
      <w:r w:rsidR="007514C6" w:rsidRPr="00BD7728">
        <w:t xml:space="preserve"> </w:t>
      </w:r>
      <w:r w:rsidR="0030381B" w:rsidRPr="00BD7728">
        <w:t>Decyzji</w:t>
      </w:r>
      <w:r w:rsidRPr="00BD7728">
        <w:t>.</w:t>
      </w:r>
    </w:p>
    <w:p w14:paraId="5AE14A17" w14:textId="39A21185" w:rsidR="00175C07" w:rsidRPr="009D0F88" w:rsidRDefault="00175C07" w:rsidP="00587F38">
      <w:pPr>
        <w:pStyle w:val="PUNKT"/>
      </w:pPr>
      <w:bookmarkStart w:id="70" w:name="_Hlk140236466"/>
      <w:r w:rsidRPr="00BD7728">
        <w:t xml:space="preserve">Beneficjent nie zrealizował założeń określonych </w:t>
      </w:r>
      <w:r w:rsidR="001E3634" w:rsidRPr="00BD7728">
        <w:t>w Projekcie</w:t>
      </w:r>
      <w:r w:rsidRPr="00BD7728">
        <w:t xml:space="preserve"> mających</w:t>
      </w:r>
      <w:r w:rsidRPr="009D0F88">
        <w:t xml:space="preserve"> wpływ na ocenę kryteriów wyboru projektu, co wpłynęłoby na wynik oceny </w:t>
      </w:r>
      <w:r w:rsidR="00454F92">
        <w:t>P</w:t>
      </w:r>
      <w:r w:rsidRPr="009D0F88">
        <w:t xml:space="preserve">rojektu w sposób, który skutkowałby negatywną oceną </w:t>
      </w:r>
      <w:r w:rsidR="00454F92">
        <w:t>P</w:t>
      </w:r>
      <w:r w:rsidRPr="009D0F88">
        <w:t>rojektu</w:t>
      </w:r>
      <w:r w:rsidR="008E223B" w:rsidRPr="009D0F88">
        <w:t>.</w:t>
      </w:r>
    </w:p>
    <w:bookmarkEnd w:id="70"/>
    <w:p w14:paraId="0FE4376A" w14:textId="4F1D1EDD" w:rsidR="00175C07" w:rsidRPr="009D0F88" w:rsidRDefault="000805DD" w:rsidP="00BD7728">
      <w:pPr>
        <w:pStyle w:val="USTP"/>
        <w:numPr>
          <w:ilvl w:val="0"/>
          <w:numId w:val="46"/>
        </w:numPr>
      </w:pPr>
      <w:r>
        <w:lastRenderedPageBreak/>
        <w:t>Decyzja może zostać uchylona</w:t>
      </w:r>
      <w:r w:rsidR="00175C07" w:rsidRPr="009D0F88">
        <w:t xml:space="preserve"> na wniosek Beneficjenta pod warunkiem </w:t>
      </w:r>
      <w:r w:rsidR="00F9698B" w:rsidRPr="009D0F88">
        <w:t xml:space="preserve">wcześniejszego </w:t>
      </w:r>
      <w:r w:rsidR="00175C07" w:rsidRPr="009D0F88">
        <w:t>zwrotu przez Beneficjenta całości przekazanego dofinansowania, wraz z odsetkami w wysokości jak dla zaległości podatkowych naliczanymi od dnia przekazania dofinansowania, w</w:t>
      </w:r>
      <w:r>
        <w:t> </w:t>
      </w:r>
      <w:r w:rsidR="00175C07" w:rsidRPr="009D0F88">
        <w:t>terminie i</w:t>
      </w:r>
      <w:r w:rsidR="001C3328">
        <w:t> </w:t>
      </w:r>
      <w:r w:rsidR="00175C07" w:rsidRPr="009D0F88">
        <w:t xml:space="preserve">na rachunek bankowy wskazany przez </w:t>
      </w:r>
      <w:r w:rsidR="00E543D6">
        <w:t>IZ FEPZ</w:t>
      </w:r>
      <w:r w:rsidR="00175C07" w:rsidRPr="009D0F88">
        <w:t>.</w:t>
      </w:r>
    </w:p>
    <w:p w14:paraId="333A9CAF" w14:textId="76E3632C" w:rsidR="00175C07" w:rsidRPr="00BD7728" w:rsidRDefault="00175C07" w:rsidP="00BD7728">
      <w:pPr>
        <w:pStyle w:val="USTP"/>
      </w:pPr>
      <w:r w:rsidRPr="009D0F88">
        <w:t xml:space="preserve">Niezależnie od formy lub przyczyny </w:t>
      </w:r>
      <w:r w:rsidR="000805DD">
        <w:t>uchylenia Decyzji</w:t>
      </w:r>
      <w:r w:rsidRPr="009D0F88">
        <w:t xml:space="preserve">, Beneficjent zobowiązuje się do przechowywania i archiwizowania dokumentacji związanej z realizacją Projektu, zgodnie z </w:t>
      </w:r>
      <w:r w:rsidRPr="00BD7728">
        <w:t>zapisami §</w:t>
      </w:r>
      <w:r w:rsidR="007514C6" w:rsidRPr="00BD7728">
        <w:t xml:space="preserve"> </w:t>
      </w:r>
      <w:r w:rsidR="0030381B" w:rsidRPr="00BD7728">
        <w:t>31 Decyzji</w:t>
      </w:r>
      <w:r w:rsidRPr="00BD7728">
        <w:t>.</w:t>
      </w:r>
    </w:p>
    <w:p w14:paraId="6A37D190" w14:textId="2AE1168E" w:rsidR="00ED7627" w:rsidRPr="00BD7728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1" w:name="Paragraf39"/>
      <w:r w:rsidRPr="00BD7728">
        <w:rPr>
          <w:rFonts w:cs="Arial"/>
          <w:szCs w:val="24"/>
        </w:rPr>
        <w:t xml:space="preserve">§ </w:t>
      </w:r>
      <w:r w:rsidR="007A119B" w:rsidRPr="00BD7728">
        <w:rPr>
          <w:rFonts w:cs="Arial"/>
          <w:szCs w:val="24"/>
        </w:rPr>
        <w:t>3</w:t>
      </w:r>
      <w:r w:rsidR="000805DD" w:rsidRPr="00BD7728">
        <w:rPr>
          <w:rFonts w:cs="Arial"/>
          <w:szCs w:val="24"/>
        </w:rPr>
        <w:t>4</w:t>
      </w:r>
      <w:r w:rsidR="007A119B" w:rsidRPr="00BD7728">
        <w:rPr>
          <w:rFonts w:cs="Arial"/>
          <w:szCs w:val="24"/>
        </w:rPr>
        <w:t xml:space="preserve"> </w:t>
      </w:r>
      <w:r w:rsidRPr="00BD7728">
        <w:rPr>
          <w:rFonts w:cs="Arial"/>
          <w:szCs w:val="24"/>
        </w:rPr>
        <w:t>Postanowienia końcowe</w:t>
      </w:r>
    </w:p>
    <w:bookmarkEnd w:id="71"/>
    <w:p w14:paraId="7A6F7719" w14:textId="4B753EF0" w:rsidR="00ED7627" w:rsidRPr="00BD7728" w:rsidRDefault="00ED7627" w:rsidP="00BD7728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BD7728">
        <w:t xml:space="preserve">W sprawach nieuregulowanych </w:t>
      </w:r>
      <w:r w:rsidR="000805DD" w:rsidRPr="00BD7728">
        <w:t xml:space="preserve">Decyzją </w:t>
      </w:r>
      <w:r w:rsidRPr="00BD7728">
        <w:t>zastosowanie mają</w:t>
      </w:r>
      <w:r w:rsidR="000805DD" w:rsidRPr="00BD7728">
        <w:t xml:space="preserve"> w </w:t>
      </w:r>
      <w:r w:rsidRPr="00BD7728">
        <w:t xml:space="preserve">szczególności odpowiednie przepisy prawa unijnego </w:t>
      </w:r>
      <w:r w:rsidR="00501CFC" w:rsidRPr="00BD7728">
        <w:t xml:space="preserve">i </w:t>
      </w:r>
      <w:r w:rsidRPr="00BD7728">
        <w:t xml:space="preserve">krajowego, </w:t>
      </w:r>
      <w:r w:rsidR="008377B0" w:rsidRPr="00BD7728">
        <w:t>wytyczn</w:t>
      </w:r>
      <w:r w:rsidRPr="00BD7728">
        <w:t>e a także obowiązujące odpowiednie reguły, zasady i postanowienia wynikające z</w:t>
      </w:r>
      <w:r w:rsidR="001C3328" w:rsidRPr="00BD7728">
        <w:t> </w:t>
      </w:r>
      <w:r w:rsidR="00C87759" w:rsidRPr="00BD7728">
        <w:t>FEPZ</w:t>
      </w:r>
      <w:r w:rsidRPr="00BD7728">
        <w:t xml:space="preserve">, </w:t>
      </w:r>
      <w:r w:rsidR="000678E9" w:rsidRPr="00BD7728">
        <w:t xml:space="preserve">SZOP </w:t>
      </w:r>
      <w:r w:rsidRPr="00BD7728">
        <w:t xml:space="preserve">i informacji </w:t>
      </w:r>
      <w:r w:rsidR="00E543D6" w:rsidRPr="00BD7728">
        <w:t>IZ FEPZ</w:t>
      </w:r>
      <w:r w:rsidRPr="00BD7728">
        <w:t xml:space="preserve">, dostępnych na stronie internetowej </w:t>
      </w:r>
      <w:r w:rsidR="00C87759" w:rsidRPr="00BD7728">
        <w:t>FEPZ</w:t>
      </w:r>
      <w:r w:rsidRPr="00BD7728">
        <w:t xml:space="preserve">. </w:t>
      </w:r>
    </w:p>
    <w:p w14:paraId="2138E89A" w14:textId="3A07E56E" w:rsidR="00ED7627" w:rsidRPr="00BD7728" w:rsidRDefault="001A0941" w:rsidP="00BD7728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BD7728">
        <w:t>W</w:t>
      </w:r>
      <w:r w:rsidR="00ED7627" w:rsidRPr="00BD7728">
        <w:t xml:space="preserve"> przypadku, gdy którekolwiek z postanowień </w:t>
      </w:r>
      <w:r w:rsidR="000805DD" w:rsidRPr="00BD7728">
        <w:t>Decyzji</w:t>
      </w:r>
      <w:r w:rsidR="00ED7627" w:rsidRPr="00BD7728">
        <w:t xml:space="preserve">, z mocy prawa lub ostatecznego albo prawomocnego orzeczenia jakiegokolwiek organu administracyjnego lub sądu, zostaną uznane za nieważne lub nieskuteczne, pozostałe postanowienia </w:t>
      </w:r>
      <w:r w:rsidR="000805DD" w:rsidRPr="00BD7728">
        <w:t xml:space="preserve">Decyzji </w:t>
      </w:r>
      <w:r w:rsidR="00ED7627" w:rsidRPr="00BD7728">
        <w:t>zachowują pełną moc i skuteczność.</w:t>
      </w:r>
    </w:p>
    <w:p w14:paraId="1F4032CA" w14:textId="762E6926" w:rsidR="00ED7627" w:rsidRPr="00BD7728" w:rsidRDefault="00E543D6" w:rsidP="00BD7728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BD7728">
        <w:t>IZ FEPZ</w:t>
      </w:r>
      <w:r w:rsidR="00ED7627" w:rsidRPr="00BD7728">
        <w:t xml:space="preserve"> zobowiązuje się do stosowania w szczególności przepisów ustawy o</w:t>
      </w:r>
      <w:r w:rsidR="001C3328" w:rsidRPr="00BD7728">
        <w:t> </w:t>
      </w:r>
      <w:r w:rsidR="00ED7627" w:rsidRPr="00BD7728">
        <w:t>ochronie danych osobowych i ustawy o dostępie do informacji publicznej, w</w:t>
      </w:r>
      <w:r w:rsidR="001C3328" w:rsidRPr="00BD7728">
        <w:t> </w:t>
      </w:r>
      <w:r w:rsidR="00ED7627" w:rsidRPr="00BD7728">
        <w:t>zakresie w jakim będzie wykorzystywać dane Beneficjenta i posiadane informacje związane z realizacją Projektu i </w:t>
      </w:r>
      <w:r w:rsidR="000805DD" w:rsidRPr="00BD7728">
        <w:t xml:space="preserve">Decyzji </w:t>
      </w:r>
      <w:r w:rsidR="00ED7627" w:rsidRPr="00BD7728">
        <w:t>do celów związanych z</w:t>
      </w:r>
      <w:r w:rsidR="001C3328" w:rsidRPr="00BD7728">
        <w:t> </w:t>
      </w:r>
      <w:r w:rsidR="00ED7627" w:rsidRPr="00BD7728">
        <w:t xml:space="preserve">zarządzaniem i wdrażaniem </w:t>
      </w:r>
      <w:r w:rsidR="00C87759" w:rsidRPr="00BD7728">
        <w:t>FEPZ</w:t>
      </w:r>
      <w:r w:rsidR="00ED7627" w:rsidRPr="00BD7728">
        <w:t>, a w szczególności monitoringiem</w:t>
      </w:r>
      <w:r w:rsidR="00ED7627" w:rsidRPr="009D0F88">
        <w:t xml:space="preserve">, sprawozdawczością, kontrolą, oraz ewaluacją. </w:t>
      </w:r>
    </w:p>
    <w:p w14:paraId="7CE936DC" w14:textId="335D68A8" w:rsidR="00ED7627" w:rsidRPr="00BD7728" w:rsidRDefault="00ED7627" w:rsidP="00BD7728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9D0F88">
        <w:t xml:space="preserve">Beneficjent wyraża zgodę na upublicznienie przez </w:t>
      </w:r>
      <w:r w:rsidR="00E543D6">
        <w:t>IZ FEPZ</w:t>
      </w:r>
      <w:r w:rsidRPr="009D0F88">
        <w:t xml:space="preserve"> swoich danych, w</w:t>
      </w:r>
      <w:r w:rsidR="001C3328">
        <w:t> </w:t>
      </w:r>
      <w:r w:rsidRPr="009D0F88">
        <w:t xml:space="preserve">tym teleadresowych oraz innych danych i informacji związanych z realizacją Projektu w celach związanych z procesem dofinansowania Projektu oraz monitorowaniem i ewaluacją </w:t>
      </w:r>
      <w:r w:rsidR="00C87759" w:rsidRPr="009D0F88">
        <w:t>FEPZ</w:t>
      </w:r>
      <w:r w:rsidRPr="00BD7728">
        <w:rPr>
          <w:bCs/>
        </w:rPr>
        <w:t>.</w:t>
      </w:r>
    </w:p>
    <w:p w14:paraId="19EAA111" w14:textId="3CADC58D" w:rsidR="00ED7627" w:rsidRPr="009D0F88" w:rsidRDefault="00752323" w:rsidP="00BD7728">
      <w:pPr>
        <w:pStyle w:val="USTP"/>
        <w:numPr>
          <w:ilvl w:val="0"/>
          <w:numId w:val="48"/>
        </w:numPr>
      </w:pPr>
      <w:r>
        <w:t>IZ FEPZ i Beneficjent</w:t>
      </w:r>
      <w:r w:rsidR="000805DD" w:rsidRPr="009D0F88">
        <w:t xml:space="preserve"> </w:t>
      </w:r>
      <w:r w:rsidR="00ED7627" w:rsidRPr="009D0F88">
        <w:t>podają następujące adresy do korespondencji:</w:t>
      </w:r>
    </w:p>
    <w:p w14:paraId="57B835F2" w14:textId="77777777" w:rsidR="000742AF" w:rsidRDefault="00E543D6" w:rsidP="00FC1E15">
      <w:pPr>
        <w:pStyle w:val="PUNKT"/>
        <w:numPr>
          <w:ilvl w:val="0"/>
          <w:numId w:val="76"/>
        </w:numPr>
      </w:pPr>
      <w:r>
        <w:t>IZ FEPZ</w:t>
      </w:r>
      <w:r w:rsidR="00ED7627" w:rsidRPr="009D0F88">
        <w:t xml:space="preserve">: </w:t>
      </w:r>
    </w:p>
    <w:p w14:paraId="7F4ACABB" w14:textId="57CC3D0F" w:rsidR="000742AF" w:rsidRDefault="000742AF" w:rsidP="000742AF">
      <w:pPr>
        <w:pStyle w:val="PUNKT"/>
        <w:numPr>
          <w:ilvl w:val="0"/>
          <w:numId w:val="89"/>
        </w:numPr>
        <w:ind w:left="1418"/>
      </w:pPr>
      <w:r>
        <w:t xml:space="preserve">adres do komunikacji tradycyjnej: </w:t>
      </w:r>
      <w:r w:rsidRPr="009D0F88">
        <w:t>ul</w:t>
      </w:r>
      <w:r>
        <w:t>.</w:t>
      </w:r>
      <w:r w:rsidRPr="009D0F88">
        <w:t xml:space="preserve"> Marszałka Józefa Piłsudskiego 40, 70-421 Szczecin</w:t>
      </w:r>
      <w:r>
        <w:t>,</w:t>
      </w:r>
    </w:p>
    <w:p w14:paraId="0A9E3F13" w14:textId="77777777" w:rsidR="000742AF" w:rsidRDefault="000742AF" w:rsidP="000742AF">
      <w:pPr>
        <w:pStyle w:val="PUNKT"/>
        <w:numPr>
          <w:ilvl w:val="0"/>
          <w:numId w:val="89"/>
        </w:numPr>
        <w:ind w:left="1418"/>
      </w:pPr>
      <w:r>
        <w:t>adres wskazany w Bazie adresatów elektronicznych systemu e-Doręczeń, wykorzystywany do doręczania korespondencji z wykorzystaniem publicznej usługi rejestrowanego doręczenia elektronicznego, o której mowa w ustawie o doręczeniach elektronicznych,</w:t>
      </w:r>
    </w:p>
    <w:p w14:paraId="5931C87D" w14:textId="0DD4D5C6" w:rsidR="00ED7627" w:rsidRPr="009D0F88" w:rsidRDefault="000742AF" w:rsidP="00B319B5">
      <w:pPr>
        <w:pStyle w:val="PUNKT"/>
        <w:numPr>
          <w:ilvl w:val="0"/>
          <w:numId w:val="89"/>
        </w:numPr>
        <w:ind w:left="1418"/>
      </w:pPr>
      <w:r>
        <w:t xml:space="preserve">adres e-mail: </w:t>
      </w:r>
      <w:sdt>
        <w:sdtPr>
          <w:id w:val="-1805839426"/>
          <w:placeholder>
            <w:docPart w:val="2A3BC0DE8B0B4F5D86588B25ED810D19"/>
          </w:placeholder>
        </w:sdtPr>
        <w:sdtEndPr/>
        <w:sdtContent>
          <w:sdt>
            <w:sdtPr>
              <w:id w:val="1890068155"/>
              <w:placeholder>
                <w:docPart w:val="ED374909719B42C6AF997698C708405B"/>
              </w:placeholder>
            </w:sdtPr>
            <w:sdtEndPr/>
            <w:sdtContent>
              <w:r w:rsidR="00B319B5">
                <w:t>sek_wfe@wzp.pl</w:t>
              </w:r>
            </w:sdtContent>
          </w:sdt>
        </w:sdtContent>
      </w:sdt>
      <w:r w:rsidR="00B319B5">
        <w:t>,</w:t>
      </w:r>
    </w:p>
    <w:p w14:paraId="65E54FE8" w14:textId="77777777" w:rsidR="00ED7627" w:rsidRPr="009D0F88" w:rsidRDefault="00ED7627" w:rsidP="00587F38">
      <w:pPr>
        <w:pStyle w:val="PUNKT"/>
      </w:pPr>
      <w:r w:rsidRPr="009D0F88">
        <w:t>Beneficjent:</w:t>
      </w:r>
    </w:p>
    <w:p w14:paraId="293751B9" w14:textId="34733932" w:rsidR="00ED7627" w:rsidRDefault="000742AF" w:rsidP="004A7F40">
      <w:pPr>
        <w:pStyle w:val="LITERA"/>
        <w:numPr>
          <w:ilvl w:val="0"/>
          <w:numId w:val="49"/>
        </w:numPr>
      </w:pPr>
      <w:r>
        <w:t>adres do komunikacji tradycyjnej:</w:t>
      </w:r>
      <w:r w:rsidR="00ED7627" w:rsidRPr="009D0F88">
        <w:t xml:space="preserve"> </w:t>
      </w:r>
      <w:bookmarkStart w:id="72" w:name="_Hlk197339834"/>
      <w:sdt>
        <w:sdtPr>
          <w:id w:val="72322824"/>
          <w:placeholder>
            <w:docPart w:val="796BA5B57E6D496DB0C3C68362437716"/>
          </w:placeholder>
          <w:showingPlcHdr/>
        </w:sdtPr>
        <w:sdtEndPr/>
        <w:sdtContent>
          <w:r w:rsidR="001C3328">
            <w:rPr>
              <w:rStyle w:val="Tekstzastpczy"/>
              <w:color w:val="0070C0"/>
            </w:rPr>
            <w:t>pole do uzupełnienia</w:t>
          </w:r>
        </w:sdtContent>
      </w:sdt>
      <w:bookmarkEnd w:id="72"/>
      <w:r w:rsidR="00ED7627" w:rsidRPr="009D0F88">
        <w:t>,</w:t>
      </w:r>
    </w:p>
    <w:p w14:paraId="1F0A0A0E" w14:textId="0475A3AD" w:rsidR="000742AF" w:rsidRPr="009D0F88" w:rsidRDefault="000742AF" w:rsidP="004A7F40">
      <w:pPr>
        <w:pStyle w:val="LITERA"/>
        <w:numPr>
          <w:ilvl w:val="0"/>
          <w:numId w:val="49"/>
        </w:numPr>
      </w:pPr>
      <w:r>
        <w:lastRenderedPageBreak/>
        <w:t>adres wskazany w Bazie adresatów elektronicznych systemu e-Doręczeń, wykorzystywany do doręczania korespondencji z wykorzystaniem publicznej usługi rejestrowanego doręczenia elektronicznego, o której mowa</w:t>
      </w:r>
      <w:r w:rsidRPr="007F5492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07F5492">
        <w:t>w ustawie o doręczeniach elektronicznych</w:t>
      </w:r>
      <w:r>
        <w:t>,</w:t>
      </w:r>
    </w:p>
    <w:p w14:paraId="4A46E2E6" w14:textId="141CA6A6" w:rsidR="00ED7627" w:rsidRPr="009D0F88" w:rsidRDefault="000742AF" w:rsidP="004A7F40">
      <w:pPr>
        <w:pStyle w:val="LITERA"/>
        <w:numPr>
          <w:ilvl w:val="0"/>
          <w:numId w:val="49"/>
        </w:numPr>
      </w:pPr>
      <w:r>
        <w:t>adres e-mail:</w:t>
      </w:r>
      <w:r w:rsidR="00ED7627" w:rsidRPr="009D0F88">
        <w:t xml:space="preserve"> </w:t>
      </w:r>
      <w:sdt>
        <w:sdtPr>
          <w:id w:val="-1299065309"/>
          <w:placeholder>
            <w:docPart w:val="BBB471FEE5484C76B84F9E884115F9EB"/>
          </w:placeholder>
          <w:showingPlcHdr/>
        </w:sdtPr>
        <w:sdtEndPr/>
        <w:sdtContent>
          <w:r w:rsidR="001C3328">
            <w:rPr>
              <w:rStyle w:val="Tekstzastpczy"/>
              <w:color w:val="0070C0"/>
            </w:rPr>
            <w:t>pole do uzupełnienia</w:t>
          </w:r>
        </w:sdtContent>
      </w:sdt>
      <w:r w:rsidR="00ED7627" w:rsidRPr="009D0F88">
        <w:t>.</w:t>
      </w:r>
    </w:p>
    <w:p w14:paraId="1C7B7057" w14:textId="084A6B81" w:rsidR="00ED7627" w:rsidRPr="00BD7728" w:rsidRDefault="00ED7627" w:rsidP="00BD7728">
      <w:pPr>
        <w:pStyle w:val="USTP"/>
        <w:numPr>
          <w:ilvl w:val="0"/>
          <w:numId w:val="48"/>
        </w:numPr>
      </w:pPr>
      <w:r w:rsidRPr="009D0F88">
        <w:t xml:space="preserve">Zmiana adresu, o którym </w:t>
      </w:r>
      <w:r w:rsidRPr="00BD7728">
        <w:t xml:space="preserve">mowa w ust. 5, przez </w:t>
      </w:r>
      <w:r w:rsidR="000805DD" w:rsidRPr="00BD7728">
        <w:t>IZ FEPZ lub Beneficjenta</w:t>
      </w:r>
      <w:r w:rsidRPr="00BD7728">
        <w:t xml:space="preserve"> wymaga pisemnego poinformowania drugie</w:t>
      </w:r>
      <w:r w:rsidR="00752323" w:rsidRPr="00BD7728">
        <w:t>go</w:t>
      </w:r>
      <w:r w:rsidRPr="00BD7728">
        <w:t xml:space="preserve"> </w:t>
      </w:r>
      <w:r w:rsidR="00752323" w:rsidRPr="00BD7728">
        <w:t>podmiotu</w:t>
      </w:r>
      <w:r w:rsidRPr="00BD7728">
        <w:t>.</w:t>
      </w:r>
      <w:r w:rsidR="00C67BE1" w:rsidRPr="00BD7728">
        <w:t xml:space="preserve"> Zmiana, o której mowa w</w:t>
      </w:r>
      <w:r w:rsidR="001C3328" w:rsidRPr="00BD7728">
        <w:t> </w:t>
      </w:r>
      <w:r w:rsidR="00C67BE1" w:rsidRPr="00BD7728">
        <w:t xml:space="preserve">zdaniu poprzedzającym nie wymaga </w:t>
      </w:r>
      <w:r w:rsidR="00752323" w:rsidRPr="00BD7728">
        <w:t>zmiany Decyzji</w:t>
      </w:r>
      <w:r w:rsidR="00C67BE1" w:rsidRPr="00BD7728">
        <w:t>.</w:t>
      </w:r>
    </w:p>
    <w:p w14:paraId="46918AD4" w14:textId="1640CF39" w:rsidR="00ED7627" w:rsidRPr="00BD7728" w:rsidRDefault="00ED7627" w:rsidP="00BD7728">
      <w:pPr>
        <w:pStyle w:val="USTP"/>
        <w:numPr>
          <w:ilvl w:val="0"/>
          <w:numId w:val="48"/>
        </w:numPr>
      </w:pPr>
      <w:r w:rsidRPr="00BD7728">
        <w:t xml:space="preserve">W przypadku zmiany adresu, o którym mowa w ust. 5, przez </w:t>
      </w:r>
      <w:r w:rsidR="00752323" w:rsidRPr="00BD7728">
        <w:t>IZ FEPZ lub Beneficjenta</w:t>
      </w:r>
      <w:r w:rsidRPr="00BD7728">
        <w:t>, bez uprzedniego poinformowania o tym fakcie drugie</w:t>
      </w:r>
      <w:r w:rsidR="00752323" w:rsidRPr="00BD7728">
        <w:t>go podmiotu</w:t>
      </w:r>
      <w:r w:rsidRPr="00BD7728">
        <w:t xml:space="preserve">, wszelką korespondencję przesłaną na adresy wskazane powyżej, uznaje się za skutecznie doręczoną. </w:t>
      </w:r>
    </w:p>
    <w:p w14:paraId="5887BCF5" w14:textId="77777777" w:rsidR="00ED7627" w:rsidRPr="00BD7728" w:rsidRDefault="00ED7627" w:rsidP="00BD7728">
      <w:pPr>
        <w:pStyle w:val="USTP"/>
        <w:numPr>
          <w:ilvl w:val="0"/>
          <w:numId w:val="48"/>
        </w:numPr>
      </w:pPr>
      <w:r w:rsidRPr="00BD7728">
        <w:t xml:space="preserve">Jeżeli koniec terminu przypada na dzień ustawowo wolny od pracy, sobotę lub </w:t>
      </w:r>
      <w:r w:rsidRPr="00BD7728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4F5A75E7" w:rsidR="00ED7627" w:rsidRPr="00BD7728" w:rsidRDefault="00517015" w:rsidP="00BD7728">
      <w:pPr>
        <w:pStyle w:val="USTP"/>
        <w:numPr>
          <w:ilvl w:val="0"/>
          <w:numId w:val="48"/>
        </w:numPr>
      </w:pPr>
      <w:r w:rsidRPr="00BD7728">
        <w:t xml:space="preserve">IZ FEPZ i Beneficjent </w:t>
      </w:r>
      <w:r w:rsidR="00ED7627" w:rsidRPr="00BD7728">
        <w:t xml:space="preserve">ustalają, że: </w:t>
      </w:r>
    </w:p>
    <w:p w14:paraId="55E42582" w14:textId="77777777" w:rsidR="00ED7627" w:rsidRPr="00BD7728" w:rsidRDefault="00ED7627" w:rsidP="00FC1E15">
      <w:pPr>
        <w:pStyle w:val="PUNKT"/>
        <w:numPr>
          <w:ilvl w:val="0"/>
          <w:numId w:val="77"/>
        </w:numPr>
      </w:pPr>
      <w:r w:rsidRPr="00BD7728">
        <w:t xml:space="preserve">przewidują w szczególności następujące formy komunikacji: </w:t>
      </w:r>
    </w:p>
    <w:p w14:paraId="2C7FCD56" w14:textId="77777777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>listem poleconym,</w:t>
      </w:r>
    </w:p>
    <w:p w14:paraId="3DF51F4E" w14:textId="77777777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 xml:space="preserve">pocztą kurierską, </w:t>
      </w:r>
    </w:p>
    <w:p w14:paraId="7FBEBC9D" w14:textId="77777777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 xml:space="preserve">pocztą elektroniczną, </w:t>
      </w:r>
    </w:p>
    <w:p w14:paraId="5356C59A" w14:textId="31E3E7AE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 xml:space="preserve">za pośrednictwem CST2021 </w:t>
      </w:r>
    </w:p>
    <w:p w14:paraId="42E77472" w14:textId="04B92220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 xml:space="preserve">za pomocą autoryzacji e-PUAP, </w:t>
      </w:r>
    </w:p>
    <w:p w14:paraId="4D5ECB3D" w14:textId="63E473AE" w:rsidR="000742AF" w:rsidRPr="00BD7728" w:rsidRDefault="000742AF" w:rsidP="004A7F40">
      <w:pPr>
        <w:pStyle w:val="LITERA"/>
        <w:numPr>
          <w:ilvl w:val="0"/>
          <w:numId w:val="50"/>
        </w:numPr>
      </w:pPr>
      <w:r w:rsidRPr="00BD7728">
        <w:t>z wykorzystaniem publicznej usługi rejestrowanego doręczenia elektronicznego, o której mowa w ustawie o doręczeniach elektronicznych</w:t>
      </w:r>
    </w:p>
    <w:p w14:paraId="446B088A" w14:textId="77777777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 xml:space="preserve">przez swoich pracowników, </w:t>
      </w:r>
    </w:p>
    <w:p w14:paraId="593368C7" w14:textId="77777777" w:rsidR="00ED7627" w:rsidRPr="00BD7728" w:rsidRDefault="00ED7627" w:rsidP="004A7F40">
      <w:pPr>
        <w:pStyle w:val="LITERA"/>
        <w:numPr>
          <w:ilvl w:val="0"/>
          <w:numId w:val="50"/>
        </w:numPr>
      </w:pPr>
      <w:r w:rsidRPr="00BD7728">
        <w:t>przez inne upoważnione osoby lub organy,</w:t>
      </w:r>
    </w:p>
    <w:p w14:paraId="2447818C" w14:textId="72CE1F62" w:rsidR="00ED7627" w:rsidRPr="00BD7728" w:rsidRDefault="00ED7627" w:rsidP="00FC1E15">
      <w:pPr>
        <w:pStyle w:val="PUNKT"/>
      </w:pPr>
      <w:r w:rsidRPr="00BD7728">
        <w:t xml:space="preserve">za dzień złożenia dokumentów w </w:t>
      </w:r>
      <w:r w:rsidR="00E543D6" w:rsidRPr="00BD7728">
        <w:t>IZ FEPZ</w:t>
      </w:r>
      <w:r w:rsidRPr="00BD7728">
        <w:t xml:space="preserve"> przekazanych w formie wskazanej w ust. 9 pkt 1) lit. a) przyjmuje się dzień ich nadania</w:t>
      </w:r>
      <w:r w:rsidRPr="00BD7728">
        <w:rPr>
          <w:rStyle w:val="Odwoanieprzypisudolnego"/>
        </w:rPr>
        <w:footnoteReference w:id="9"/>
      </w:r>
      <w:r w:rsidRPr="00BD7728">
        <w:t xml:space="preserve"> przez Beneficjenta do </w:t>
      </w:r>
      <w:r w:rsidR="00E543D6" w:rsidRPr="00BD7728">
        <w:t>IZ FEPZ</w:t>
      </w:r>
      <w:r w:rsidR="007514C6" w:rsidRPr="00BD7728">
        <w:t>,</w:t>
      </w:r>
    </w:p>
    <w:p w14:paraId="664196DF" w14:textId="638029B0" w:rsidR="00ED7627" w:rsidRDefault="00ED7627" w:rsidP="00587F38">
      <w:pPr>
        <w:pStyle w:val="PUNKT"/>
      </w:pPr>
      <w:r w:rsidRPr="00BD7728">
        <w:t xml:space="preserve">w przypadku powtórnego nieodebrania korespondencji nadanej przez </w:t>
      </w:r>
      <w:r w:rsidR="00E543D6" w:rsidRPr="00BD7728">
        <w:t>IZ FEPZ</w:t>
      </w:r>
      <w:r w:rsidRPr="00BD7728">
        <w:t xml:space="preserve"> na adres Beneficjenta, określony w ust. 5 pkt 2) lit. a), lub gdy</w:t>
      </w:r>
      <w:r w:rsidRPr="009D0F88">
        <w:t xml:space="preserve"> przesłana korespondencja zostanie zwrócona z adnotacją operatora pocztowego o braku możliwości doręczenia przesyłki, np. „adresat przeprowadził się”, „nie podjęto w terminie”, „adresat nieznany” </w:t>
      </w:r>
      <w:r w:rsidRPr="009D0F88">
        <w:lastRenderedPageBreak/>
        <w:t>korespondencję uznaje się za doręczoną,</w:t>
      </w:r>
    </w:p>
    <w:p w14:paraId="46CC400B" w14:textId="2DDC331B" w:rsidR="000742AF" w:rsidRPr="00BD7728" w:rsidRDefault="000742AF" w:rsidP="00B319B5">
      <w:pPr>
        <w:pStyle w:val="PUNKT"/>
      </w:pPr>
      <w:r>
        <w:t xml:space="preserve">w przypadku </w:t>
      </w:r>
      <w:r w:rsidRPr="009D0F88">
        <w:t>form</w:t>
      </w:r>
      <w:r>
        <w:t>y komunikacji</w:t>
      </w:r>
      <w:r w:rsidRPr="009D0F88">
        <w:t xml:space="preserve"> </w:t>
      </w:r>
      <w:r w:rsidRPr="00BD7728">
        <w:t>wskazanej w ust. 9 pkt 1) lit. f) terminy doręczeń stosuje się zgodnie z art. 41 ustawy o doręczeniach elektronicznych,</w:t>
      </w:r>
    </w:p>
    <w:p w14:paraId="7D45DFFF" w14:textId="77777777" w:rsidR="00ED7627" w:rsidRPr="00BD7728" w:rsidRDefault="00ED7627" w:rsidP="00587F38">
      <w:pPr>
        <w:pStyle w:val="PUNKT"/>
      </w:pPr>
      <w:r w:rsidRPr="00BD7728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5C6A0D19" w:rsidR="00ED7627" w:rsidRPr="00BD7728" w:rsidRDefault="007B7A3C" w:rsidP="00BD7728">
      <w:pPr>
        <w:pStyle w:val="USTP"/>
      </w:pPr>
      <w:r w:rsidRPr="00BD7728">
        <w:t>Decyzję</w:t>
      </w:r>
      <w:r w:rsidR="00ED7627" w:rsidRPr="00BD7728">
        <w:t xml:space="preserve"> sporządza</w:t>
      </w:r>
      <w:r w:rsidRPr="00BD7728">
        <w:t xml:space="preserve"> się</w:t>
      </w:r>
      <w:r w:rsidR="00ED7627" w:rsidRPr="00BD7728">
        <w:t xml:space="preserve"> w dwóch jednobrzmiących egzemplarzach – po jednym dla </w:t>
      </w:r>
      <w:r w:rsidRPr="00BD7728">
        <w:t xml:space="preserve">IZ FEPZ i </w:t>
      </w:r>
      <w:r w:rsidR="000F6922" w:rsidRPr="00BD7728">
        <w:t>Beneficjenta</w:t>
      </w:r>
      <w:r w:rsidR="00ED7627" w:rsidRPr="00BD7728">
        <w:t>.</w:t>
      </w:r>
    </w:p>
    <w:p w14:paraId="1D6B18AF" w14:textId="52239149" w:rsidR="00ED7627" w:rsidRPr="00BD7728" w:rsidRDefault="0030381B" w:rsidP="00BD7728">
      <w:pPr>
        <w:pStyle w:val="USTP"/>
        <w:numPr>
          <w:ilvl w:val="0"/>
          <w:numId w:val="48"/>
        </w:numPr>
      </w:pPr>
      <w:r w:rsidRPr="00BD7728">
        <w:t xml:space="preserve">Decyzja </w:t>
      </w:r>
      <w:r w:rsidR="00ED7627" w:rsidRPr="00BD7728">
        <w:t xml:space="preserve">wchodzi w życie z dniem </w:t>
      </w:r>
      <w:r w:rsidR="007B7A3C" w:rsidRPr="00BD7728">
        <w:t>podjęcia</w:t>
      </w:r>
      <w:r w:rsidR="00ED7627" w:rsidRPr="00BD7728">
        <w:t xml:space="preserve">. </w:t>
      </w:r>
    </w:p>
    <w:p w14:paraId="309EA4FA" w14:textId="050EEB77" w:rsidR="00ED7627" w:rsidRPr="00BD7728" w:rsidRDefault="00ED7627" w:rsidP="00BD7728">
      <w:pPr>
        <w:pStyle w:val="USTP"/>
        <w:numPr>
          <w:ilvl w:val="0"/>
          <w:numId w:val="48"/>
        </w:numPr>
      </w:pPr>
      <w:r w:rsidRPr="00BD7728">
        <w:t xml:space="preserve">Okres obowiązywania </w:t>
      </w:r>
      <w:r w:rsidR="007B7A3C" w:rsidRPr="00BD7728">
        <w:t xml:space="preserve">Decyzji </w:t>
      </w:r>
      <w:r w:rsidRPr="00BD7728">
        <w:t xml:space="preserve">trwa od dnia jej </w:t>
      </w:r>
      <w:r w:rsidR="001D0A65" w:rsidRPr="00BD7728">
        <w:t>podjęcia</w:t>
      </w:r>
      <w:r w:rsidR="007B7A3C" w:rsidRPr="00BD7728">
        <w:t xml:space="preserve"> </w:t>
      </w:r>
      <w:r w:rsidRPr="00BD7728">
        <w:t>do dnia wykonania wszystkich obowiązków z niej wynikających, w tym wynikających z zasady trwałości Projektu oraz obowiązków w zakresie archiwizacji.</w:t>
      </w:r>
    </w:p>
    <w:p w14:paraId="512BD586" w14:textId="241B3392" w:rsidR="005F29F0" w:rsidRPr="00BD772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40"/>
      <w:r w:rsidRPr="00BD7728">
        <w:rPr>
          <w:rFonts w:cs="Arial"/>
          <w:szCs w:val="24"/>
        </w:rPr>
        <w:t>§</w:t>
      </w:r>
      <w:r w:rsidR="007A0673" w:rsidRPr="00BD7728">
        <w:rPr>
          <w:rFonts w:cs="Arial"/>
          <w:szCs w:val="24"/>
        </w:rPr>
        <w:t xml:space="preserve"> </w:t>
      </w:r>
      <w:r w:rsidR="007A119B" w:rsidRPr="00BD7728">
        <w:rPr>
          <w:rFonts w:cs="Arial"/>
          <w:szCs w:val="24"/>
        </w:rPr>
        <w:t>3</w:t>
      </w:r>
      <w:r w:rsidR="000805DD" w:rsidRPr="00BD7728">
        <w:rPr>
          <w:rFonts w:cs="Arial"/>
          <w:szCs w:val="24"/>
        </w:rPr>
        <w:t>5</w:t>
      </w:r>
      <w:r w:rsidR="007A119B" w:rsidRPr="00BD7728">
        <w:rPr>
          <w:rFonts w:cs="Arial"/>
          <w:szCs w:val="24"/>
        </w:rPr>
        <w:t xml:space="preserve"> </w:t>
      </w:r>
      <w:r w:rsidRPr="00BD7728">
        <w:rPr>
          <w:rFonts w:cs="Arial"/>
          <w:szCs w:val="24"/>
        </w:rPr>
        <w:t xml:space="preserve">Zmiany </w:t>
      </w:r>
      <w:r w:rsidR="0030381B" w:rsidRPr="00BD7728">
        <w:rPr>
          <w:rFonts w:cs="Arial"/>
          <w:szCs w:val="24"/>
        </w:rPr>
        <w:t>Decyzji</w:t>
      </w:r>
    </w:p>
    <w:bookmarkEnd w:id="73"/>
    <w:p w14:paraId="19AB5331" w14:textId="42961B84" w:rsidR="005F29F0" w:rsidRPr="00BD7728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BD7728">
        <w:rPr>
          <w:rFonts w:ascii="Arial" w:hAnsi="Arial" w:cs="Arial"/>
          <w:sz w:val="24"/>
          <w:szCs w:val="24"/>
        </w:rPr>
        <w:t xml:space="preserve">Z zastrzeżeniem wyjątków wskazanych w treści </w:t>
      </w:r>
      <w:r w:rsidR="007B7A3C" w:rsidRPr="00BD7728">
        <w:rPr>
          <w:rFonts w:ascii="Arial" w:hAnsi="Arial" w:cs="Arial"/>
          <w:sz w:val="24"/>
          <w:szCs w:val="24"/>
        </w:rPr>
        <w:t>Decyzji</w:t>
      </w:r>
      <w:r w:rsidRPr="00BD7728">
        <w:rPr>
          <w:rFonts w:ascii="Arial" w:hAnsi="Arial" w:cs="Arial"/>
          <w:sz w:val="24"/>
          <w:szCs w:val="24"/>
        </w:rPr>
        <w:t xml:space="preserve"> wszelkie zmiany </w:t>
      </w:r>
      <w:r w:rsidR="007B7A3C" w:rsidRPr="00BD7728">
        <w:rPr>
          <w:rFonts w:ascii="Arial" w:hAnsi="Arial" w:cs="Arial"/>
          <w:sz w:val="24"/>
          <w:szCs w:val="24"/>
        </w:rPr>
        <w:t xml:space="preserve">Decyzji </w:t>
      </w:r>
      <w:r w:rsidRPr="00BD7728">
        <w:rPr>
          <w:rFonts w:ascii="Arial" w:hAnsi="Arial" w:cs="Arial"/>
          <w:sz w:val="24"/>
          <w:szCs w:val="24"/>
        </w:rPr>
        <w:t>wymagają formy pisemnej pod rygorem nieważności.</w:t>
      </w:r>
    </w:p>
    <w:p w14:paraId="5CA34CA6" w14:textId="59CE6566" w:rsidR="005F29F0" w:rsidRPr="00BD772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4" w:name="Paragraf41"/>
      <w:r w:rsidRPr="00BD7728">
        <w:rPr>
          <w:rFonts w:cs="Arial"/>
          <w:szCs w:val="24"/>
        </w:rPr>
        <w:t>§</w:t>
      </w:r>
      <w:r w:rsidR="007A0673" w:rsidRPr="00BD7728">
        <w:rPr>
          <w:rFonts w:cs="Arial"/>
          <w:szCs w:val="24"/>
        </w:rPr>
        <w:t xml:space="preserve"> </w:t>
      </w:r>
      <w:r w:rsidR="007A119B" w:rsidRPr="00BD7728">
        <w:rPr>
          <w:rFonts w:cs="Arial"/>
          <w:szCs w:val="24"/>
        </w:rPr>
        <w:t>3</w:t>
      </w:r>
      <w:r w:rsidR="000805DD" w:rsidRPr="00BD7728">
        <w:rPr>
          <w:rFonts w:cs="Arial"/>
          <w:szCs w:val="24"/>
        </w:rPr>
        <w:t>6</w:t>
      </w:r>
      <w:r w:rsidR="007A119B" w:rsidRPr="00BD7728">
        <w:rPr>
          <w:rFonts w:cs="Arial"/>
          <w:szCs w:val="24"/>
        </w:rPr>
        <w:t xml:space="preserve"> </w:t>
      </w:r>
      <w:r w:rsidRPr="00BD7728">
        <w:rPr>
          <w:rFonts w:cs="Arial"/>
          <w:szCs w:val="24"/>
        </w:rPr>
        <w:t xml:space="preserve">Załączniki do </w:t>
      </w:r>
      <w:r w:rsidR="0030381B" w:rsidRPr="00BD7728">
        <w:rPr>
          <w:rFonts w:cs="Arial"/>
          <w:szCs w:val="24"/>
        </w:rPr>
        <w:t>Decyzji</w:t>
      </w:r>
    </w:p>
    <w:bookmarkEnd w:id="74"/>
    <w:p w14:paraId="68BCC743" w14:textId="38C023C7" w:rsidR="00171355" w:rsidRPr="00BD7728" w:rsidRDefault="00171355" w:rsidP="00FD49FA">
      <w:pPr>
        <w:pStyle w:val="Akapitzlist"/>
        <w:numPr>
          <w:ilvl w:val="0"/>
          <w:numId w:val="87"/>
        </w:numPr>
        <w:tabs>
          <w:tab w:val="left" w:pos="9070"/>
        </w:tabs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BD7728">
        <w:rPr>
          <w:rFonts w:ascii="Arial" w:hAnsi="Arial" w:cs="Arial"/>
          <w:sz w:val="24"/>
          <w:szCs w:val="24"/>
        </w:rPr>
        <w:t>Projekt wraz z jego zmianami zaakceptowanymi przez IZ FEPZ Strony uznają za integralną część niniejszej</w:t>
      </w:r>
      <w:r w:rsidR="00FC64B1" w:rsidRPr="00BD7728">
        <w:rPr>
          <w:rFonts w:ascii="Arial" w:hAnsi="Arial" w:cs="Arial"/>
          <w:sz w:val="24"/>
          <w:szCs w:val="24"/>
        </w:rPr>
        <w:t xml:space="preserve"> Decyzji</w:t>
      </w:r>
      <w:r w:rsidRPr="00BD7728">
        <w:rPr>
          <w:rFonts w:ascii="Arial" w:hAnsi="Arial" w:cs="Arial"/>
          <w:sz w:val="24"/>
          <w:szCs w:val="24"/>
        </w:rPr>
        <w:t>.</w:t>
      </w:r>
    </w:p>
    <w:p w14:paraId="7FC071F0" w14:textId="3CFE9438" w:rsidR="005F29F0" w:rsidRPr="00BD7728" w:rsidRDefault="005F29F0" w:rsidP="00171355">
      <w:pPr>
        <w:pStyle w:val="Akapitzlist"/>
        <w:numPr>
          <w:ilvl w:val="0"/>
          <w:numId w:val="87"/>
        </w:numPr>
        <w:tabs>
          <w:tab w:val="left" w:pos="9070"/>
        </w:tabs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BD7728">
        <w:rPr>
          <w:rFonts w:ascii="Arial" w:hAnsi="Arial" w:cs="Arial"/>
          <w:sz w:val="24"/>
          <w:szCs w:val="24"/>
        </w:rPr>
        <w:t>Integralną cz</w:t>
      </w:r>
      <w:r w:rsidR="007316F0" w:rsidRPr="00BD7728">
        <w:rPr>
          <w:rFonts w:ascii="Arial" w:hAnsi="Arial" w:cs="Arial"/>
          <w:sz w:val="24"/>
          <w:szCs w:val="24"/>
        </w:rPr>
        <w:t>ę</w:t>
      </w:r>
      <w:r w:rsidRPr="00BD7728">
        <w:rPr>
          <w:rFonts w:ascii="Arial" w:hAnsi="Arial" w:cs="Arial"/>
          <w:sz w:val="24"/>
          <w:szCs w:val="24"/>
        </w:rPr>
        <w:t xml:space="preserve">ść </w:t>
      </w:r>
      <w:r w:rsidR="0030381B" w:rsidRPr="00BD7728">
        <w:rPr>
          <w:rFonts w:ascii="Arial" w:hAnsi="Arial" w:cs="Arial"/>
          <w:sz w:val="24"/>
          <w:szCs w:val="24"/>
        </w:rPr>
        <w:t xml:space="preserve">Decyzji </w:t>
      </w:r>
      <w:r w:rsidRPr="00BD7728">
        <w:rPr>
          <w:rFonts w:ascii="Arial" w:hAnsi="Arial" w:cs="Arial"/>
          <w:sz w:val="24"/>
          <w:szCs w:val="24"/>
        </w:rPr>
        <w:t xml:space="preserve">stanowią </w:t>
      </w:r>
      <w:r w:rsidR="00171355" w:rsidRPr="00BD7728">
        <w:rPr>
          <w:rFonts w:ascii="Arial" w:hAnsi="Arial" w:cs="Arial"/>
          <w:sz w:val="24"/>
          <w:szCs w:val="24"/>
        </w:rPr>
        <w:t xml:space="preserve">nadto </w:t>
      </w:r>
      <w:r w:rsidRPr="00BD7728">
        <w:rPr>
          <w:rFonts w:ascii="Arial" w:hAnsi="Arial" w:cs="Arial"/>
          <w:sz w:val="24"/>
          <w:szCs w:val="24"/>
        </w:rPr>
        <w:t>następujące załączniki</w:t>
      </w:r>
      <w:r w:rsidR="000A388B" w:rsidRPr="00BD7728">
        <w:rPr>
          <w:rFonts w:ascii="Arial" w:hAnsi="Arial" w:cs="Arial"/>
          <w:sz w:val="24"/>
          <w:szCs w:val="24"/>
        </w:rPr>
        <w:t>:</w:t>
      </w:r>
    </w:p>
    <w:p w14:paraId="7217F66F" w14:textId="55865446" w:rsidR="005F29F0" w:rsidRPr="00BD7728" w:rsidRDefault="005F29F0" w:rsidP="00587F38">
      <w:pPr>
        <w:pStyle w:val="PUNKT"/>
        <w:numPr>
          <w:ilvl w:val="0"/>
          <w:numId w:val="88"/>
        </w:numPr>
      </w:pPr>
      <w:r w:rsidRPr="00BD7728">
        <w:t xml:space="preserve">Załącznik nr </w:t>
      </w:r>
      <w:r w:rsidR="00171355" w:rsidRPr="00BD7728">
        <w:t>1</w:t>
      </w:r>
      <w:r w:rsidRPr="00BD7728">
        <w:t xml:space="preserve"> </w:t>
      </w:r>
      <w:r w:rsidR="003A57B8" w:rsidRPr="00BD7728">
        <w:t>–</w:t>
      </w:r>
      <w:r w:rsidRPr="00BD7728">
        <w:t xml:space="preserve"> Oświadczenie o kwalifikowalności podatku VAT,</w:t>
      </w:r>
    </w:p>
    <w:p w14:paraId="1C55ED6C" w14:textId="1D5BEFCD" w:rsidR="005F29F0" w:rsidRPr="009D0F88" w:rsidRDefault="005F29F0" w:rsidP="00FC1E15">
      <w:pPr>
        <w:pStyle w:val="PUNKT"/>
      </w:pPr>
      <w:r w:rsidRPr="009D0F88">
        <w:t xml:space="preserve">Załącznik nr </w:t>
      </w:r>
      <w:r w:rsidR="00171355">
        <w:t>2</w:t>
      </w:r>
      <w:r w:rsidR="00171355" w:rsidRPr="009D0F88">
        <w:t xml:space="preserve"> </w:t>
      </w:r>
      <w:r w:rsidRPr="009D0F88">
        <w:t>– Zasady w zakresie udzielania zamówień w projektach realizowanych w ramach programu Fundusze Europejskie dla Pomorza Zachodniego 2021-2027</w:t>
      </w:r>
      <w:r w:rsidR="00786966" w:rsidRPr="009D0F88">
        <w:t>,</w:t>
      </w:r>
    </w:p>
    <w:p w14:paraId="27820DB2" w14:textId="6B0B544D" w:rsidR="007817FC" w:rsidRDefault="008476CB" w:rsidP="00587F38">
      <w:pPr>
        <w:pStyle w:val="PUNKT"/>
      </w:pPr>
      <w:r w:rsidRPr="009D0F88">
        <w:t xml:space="preserve">Załącznik nr </w:t>
      </w:r>
      <w:r w:rsidR="00171355">
        <w:t>3</w:t>
      </w:r>
      <w:r w:rsidR="00171355" w:rsidRPr="009D0F88">
        <w:t xml:space="preserve"> </w:t>
      </w:r>
      <w:r w:rsidRPr="009D0F88">
        <w:t xml:space="preserve">– </w:t>
      </w:r>
      <w:r w:rsidR="00CF0AF0" w:rsidRPr="009D0F88">
        <w:t>Wykaz pomniejszenia wartości dofinansowania projektu w</w:t>
      </w:r>
      <w:r w:rsidR="00E176F3" w:rsidRPr="009D0F88">
        <w:t> </w:t>
      </w:r>
      <w:r w:rsidR="00CF0AF0" w:rsidRPr="009D0F88">
        <w:t>zakresie obowiązków komunikacyjnych beneficjentów FEPZ</w:t>
      </w:r>
      <w:r w:rsidR="00786966" w:rsidRPr="009D0F88">
        <w:t>.</w:t>
      </w:r>
    </w:p>
    <w:p w14:paraId="032DEB99" w14:textId="77777777" w:rsidR="00F2605B" w:rsidRDefault="00F2605B" w:rsidP="00FC1E15">
      <w:pPr>
        <w:pStyle w:val="PUNKT"/>
        <w:numPr>
          <w:ilvl w:val="0"/>
          <w:numId w:val="0"/>
        </w:numPr>
      </w:pPr>
    </w:p>
    <w:p w14:paraId="78FD8D71" w14:textId="77777777" w:rsidR="00F2605B" w:rsidRDefault="00F2605B" w:rsidP="00FC1E15">
      <w:pPr>
        <w:pStyle w:val="PUNKT"/>
        <w:numPr>
          <w:ilvl w:val="0"/>
          <w:numId w:val="0"/>
        </w:numPr>
      </w:pPr>
    </w:p>
    <w:p w14:paraId="275323CF" w14:textId="66533646" w:rsidR="00A65962" w:rsidRPr="00630AC2" w:rsidRDefault="00A65962" w:rsidP="00587F38">
      <w:pPr>
        <w:pStyle w:val="PUNKT"/>
        <w:numPr>
          <w:ilvl w:val="0"/>
          <w:numId w:val="0"/>
        </w:numPr>
        <w:rPr>
          <w:b/>
        </w:rPr>
      </w:pPr>
      <w:bookmarkStart w:id="75" w:name="_Hlk177130360"/>
      <w:r w:rsidRPr="00630AC2">
        <w:rPr>
          <w:b/>
        </w:rPr>
        <w:t xml:space="preserve">W imieniu </w:t>
      </w:r>
      <w:r w:rsidR="00F2605B" w:rsidRPr="00630AC2">
        <w:rPr>
          <w:b/>
        </w:rPr>
        <w:t>IZ</w:t>
      </w:r>
      <w:r w:rsidRPr="00630AC2">
        <w:rPr>
          <w:b/>
        </w:rPr>
        <w:t xml:space="preserve"> </w:t>
      </w:r>
      <w:r w:rsidR="00467B9F" w:rsidRPr="00630AC2">
        <w:rPr>
          <w:b/>
        </w:rPr>
        <w:t>FEPZ</w:t>
      </w:r>
      <w:r w:rsidRPr="00630AC2">
        <w:rPr>
          <w:b/>
        </w:rPr>
        <w:t>:</w:t>
      </w:r>
      <w:bookmarkEnd w:id="75"/>
    </w:p>
    <w:sectPr w:rsidR="00A65962" w:rsidRPr="00630AC2" w:rsidSect="006665D4">
      <w:headerReference w:type="default" r:id="rId14"/>
      <w:footerReference w:type="default" r:id="rId15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1E8F0" w14:textId="77777777" w:rsidR="00A01BE6" w:rsidRDefault="00A01BE6" w:rsidP="00F67B49">
      <w:pPr>
        <w:spacing w:after="0" w:line="240" w:lineRule="auto"/>
      </w:pPr>
      <w:r>
        <w:separator/>
      </w:r>
    </w:p>
  </w:endnote>
  <w:endnote w:type="continuationSeparator" w:id="0">
    <w:p w14:paraId="205CB2F5" w14:textId="77777777" w:rsidR="00A01BE6" w:rsidRDefault="00A01BE6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9854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540FD" w14:textId="691C0571" w:rsidR="00C93B76" w:rsidRDefault="00C93B76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C93B76" w:rsidRDefault="00C93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D88D5" w14:textId="77777777" w:rsidR="00A01BE6" w:rsidRDefault="00A01BE6" w:rsidP="00F67B49">
      <w:pPr>
        <w:spacing w:after="0" w:line="240" w:lineRule="auto"/>
      </w:pPr>
      <w:r>
        <w:separator/>
      </w:r>
    </w:p>
  </w:footnote>
  <w:footnote w:type="continuationSeparator" w:id="0">
    <w:p w14:paraId="56BD0513" w14:textId="77777777" w:rsidR="00A01BE6" w:rsidRDefault="00A01BE6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C93B76" w:rsidRPr="00172A43" w:rsidRDefault="00C93B76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C93B76" w:rsidRDefault="00C93B76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7D729860" w:rsidR="00C93B76" w:rsidRPr="00542099" w:rsidRDefault="00C93B76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>miesiąc podjęcia Decyzji.</w:t>
      </w:r>
    </w:p>
  </w:footnote>
  <w:footnote w:id="4">
    <w:p w14:paraId="5E0A4473" w14:textId="6897DB62" w:rsidR="00C93B76" w:rsidRPr="00E15E2F" w:rsidRDefault="00C93B76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C93B76" w:rsidRDefault="00C93B76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C93B76" w:rsidRPr="00E15E2F" w:rsidRDefault="00C93B76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6B7E4924" w14:textId="77777777" w:rsidR="00C93B76" w:rsidRPr="00FB18E0" w:rsidRDefault="00C93B76" w:rsidP="00175C07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 Projekcie.</w:t>
      </w:r>
    </w:p>
  </w:footnote>
  <w:footnote w:id="8">
    <w:p w14:paraId="66C8D9A6" w14:textId="77777777" w:rsidR="00C93B76" w:rsidRPr="004D4601" w:rsidRDefault="00C93B76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2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2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9">
    <w:p w14:paraId="4252918B" w14:textId="2EEB8FC3" w:rsidR="00C93B76" w:rsidRPr="00844356" w:rsidRDefault="00C93B76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Nadanie w polskiej placówce pocztowej operatora wyznaczonego w rozumieniu ustawy z dnia 23 listopada 2012 r.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–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Prawo pocztowe (Dz.U. z 202</w:t>
      </w:r>
      <w:r>
        <w:rPr>
          <w:rFonts w:ascii="Arial" w:hAnsi="Arial" w:cs="Arial"/>
          <w:sz w:val="24"/>
          <w:szCs w:val="24"/>
        </w:rPr>
        <w:t>5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r. poz. </w:t>
      </w:r>
      <w:r>
        <w:rPr>
          <w:rFonts w:ascii="Arial" w:hAnsi="Arial" w:cs="Arial"/>
          <w:sz w:val="24"/>
          <w:szCs w:val="24"/>
        </w:rPr>
        <w:t>366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j.t.</w:t>
      </w:r>
      <w:r>
        <w:rPr>
          <w:rFonts w:ascii="Arial" w:hAnsi="Arial" w:cs="Arial"/>
          <w:sz w:val="24"/>
          <w:szCs w:val="24"/>
        </w:rPr>
        <w:t xml:space="preserve"> z późn. zm.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A02BD" w14:textId="3E15BB4E" w:rsidR="00C93B76" w:rsidRDefault="00C93B76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32146B3"/>
    <w:multiLevelType w:val="hybridMultilevel"/>
    <w:tmpl w:val="9626BA36"/>
    <w:lvl w:ilvl="0" w:tplc="0415000F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8E0363"/>
    <w:multiLevelType w:val="hybridMultilevel"/>
    <w:tmpl w:val="1AEC4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B6183D"/>
    <w:multiLevelType w:val="hybridMultilevel"/>
    <w:tmpl w:val="2D8A888C"/>
    <w:lvl w:ilvl="0" w:tplc="D8B66DB8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69F05C93"/>
    <w:multiLevelType w:val="hybridMultilevel"/>
    <w:tmpl w:val="5F603F94"/>
    <w:lvl w:ilvl="0" w:tplc="6942A6E8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05570"/>
    <w:multiLevelType w:val="hybridMultilevel"/>
    <w:tmpl w:val="E876A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B932AE"/>
    <w:multiLevelType w:val="hybridMultilevel"/>
    <w:tmpl w:val="E850012C"/>
    <w:lvl w:ilvl="0" w:tplc="4AC870C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7"/>
  </w:num>
  <w:num w:numId="3">
    <w:abstractNumId w:val="15"/>
  </w:num>
  <w:num w:numId="4">
    <w:abstractNumId w:val="15"/>
    <w:lvlOverride w:ilvl="0">
      <w:startOverride w:val="1"/>
    </w:lvlOverride>
  </w:num>
  <w:num w:numId="5">
    <w:abstractNumId w:val="9"/>
  </w:num>
  <w:num w:numId="6">
    <w:abstractNumId w:val="15"/>
    <w:lvlOverride w:ilvl="0">
      <w:startOverride w:val="1"/>
    </w:lvlOverride>
  </w:num>
  <w:num w:numId="7">
    <w:abstractNumId w:val="14"/>
  </w:num>
  <w:num w:numId="8">
    <w:abstractNumId w:val="15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15"/>
    <w:lvlOverride w:ilvl="0">
      <w:startOverride w:val="1"/>
    </w:lvlOverride>
  </w:num>
  <w:num w:numId="30">
    <w:abstractNumId w:val="15"/>
    <w:lvlOverride w:ilvl="0">
      <w:startOverride w:val="1"/>
    </w:lvlOverride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15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15"/>
    <w:lvlOverride w:ilvl="0">
      <w:startOverride w:val="1"/>
    </w:lvlOverride>
  </w:num>
  <w:num w:numId="37">
    <w:abstractNumId w:val="15"/>
    <w:lvlOverride w:ilvl="0">
      <w:startOverride w:val="1"/>
    </w:lvlOverride>
  </w:num>
  <w:num w:numId="38">
    <w:abstractNumId w:val="15"/>
    <w:lvlOverride w:ilvl="0">
      <w:startOverride w:val="1"/>
    </w:lvlOverride>
  </w:num>
  <w:num w:numId="39">
    <w:abstractNumId w:val="15"/>
    <w:lvlOverride w:ilvl="0">
      <w:startOverride w:val="1"/>
    </w:lvlOverride>
  </w:num>
  <w:num w:numId="40">
    <w:abstractNumId w:val="15"/>
    <w:lvlOverride w:ilvl="0">
      <w:startOverride w:val="1"/>
    </w:lvlOverride>
  </w:num>
  <w:num w:numId="41">
    <w:abstractNumId w:val="15"/>
    <w:lvlOverride w:ilvl="0">
      <w:startOverride w:val="1"/>
    </w:lvlOverride>
  </w:num>
  <w:num w:numId="42">
    <w:abstractNumId w:val="15"/>
    <w:lvlOverride w:ilvl="0">
      <w:startOverride w:val="1"/>
    </w:lvlOverride>
  </w:num>
  <w:num w:numId="43">
    <w:abstractNumId w:val="15"/>
    <w:lvlOverride w:ilvl="0">
      <w:startOverride w:val="1"/>
    </w:lvlOverride>
  </w:num>
  <w:num w:numId="44">
    <w:abstractNumId w:val="15"/>
    <w:lvlOverride w:ilvl="0">
      <w:startOverride w:val="1"/>
    </w:lvlOverride>
  </w:num>
  <w:num w:numId="45">
    <w:abstractNumId w:val="15"/>
    <w:lvlOverride w:ilvl="0">
      <w:startOverride w:val="1"/>
    </w:lvlOverride>
  </w:num>
  <w:num w:numId="46">
    <w:abstractNumId w:val="15"/>
    <w:lvlOverride w:ilvl="0">
      <w:startOverride w:val="1"/>
    </w:lvlOverride>
  </w:num>
  <w:num w:numId="47">
    <w:abstractNumId w:val="15"/>
    <w:lvlOverride w:ilvl="0">
      <w:startOverride w:val="1"/>
    </w:lvlOverride>
  </w:num>
  <w:num w:numId="48">
    <w:abstractNumId w:val="15"/>
    <w:lvlOverride w:ilvl="0">
      <w:startOverride w:val="1"/>
    </w:lvlOverride>
  </w:num>
  <w:num w:numId="49">
    <w:abstractNumId w:val="9"/>
    <w:lvlOverride w:ilvl="0">
      <w:startOverride w:val="1"/>
    </w:lvlOverride>
  </w:num>
  <w:num w:numId="50">
    <w:abstractNumId w:val="9"/>
    <w:lvlOverride w:ilvl="0">
      <w:startOverride w:val="1"/>
    </w:lvlOverride>
  </w:num>
  <w:num w:numId="51">
    <w:abstractNumId w:val="13"/>
  </w:num>
  <w:num w:numId="52">
    <w:abstractNumId w:val="14"/>
    <w:lvlOverride w:ilvl="0">
      <w:startOverride w:val="1"/>
    </w:lvlOverride>
  </w:num>
  <w:num w:numId="53">
    <w:abstractNumId w:val="14"/>
    <w:lvlOverride w:ilvl="0">
      <w:startOverride w:val="1"/>
    </w:lvlOverride>
  </w:num>
  <w:num w:numId="54">
    <w:abstractNumId w:val="14"/>
    <w:lvlOverride w:ilvl="0">
      <w:startOverride w:val="1"/>
    </w:lvlOverride>
  </w:num>
  <w:num w:numId="55">
    <w:abstractNumId w:val="14"/>
    <w:lvlOverride w:ilvl="0">
      <w:startOverride w:val="1"/>
    </w:lvlOverride>
  </w:num>
  <w:num w:numId="56">
    <w:abstractNumId w:val="14"/>
    <w:lvlOverride w:ilvl="0">
      <w:startOverride w:val="1"/>
    </w:lvlOverride>
  </w:num>
  <w:num w:numId="57">
    <w:abstractNumId w:val="14"/>
    <w:lvlOverride w:ilvl="0">
      <w:startOverride w:val="1"/>
    </w:lvlOverride>
  </w:num>
  <w:num w:numId="58">
    <w:abstractNumId w:val="14"/>
    <w:lvlOverride w:ilvl="0">
      <w:startOverride w:val="1"/>
    </w:lvlOverride>
  </w:num>
  <w:num w:numId="59">
    <w:abstractNumId w:val="14"/>
    <w:lvlOverride w:ilvl="0">
      <w:startOverride w:val="1"/>
    </w:lvlOverride>
  </w:num>
  <w:num w:numId="60">
    <w:abstractNumId w:val="14"/>
    <w:lvlOverride w:ilvl="0">
      <w:startOverride w:val="1"/>
    </w:lvlOverride>
  </w:num>
  <w:num w:numId="61">
    <w:abstractNumId w:val="14"/>
    <w:lvlOverride w:ilvl="0">
      <w:startOverride w:val="1"/>
    </w:lvlOverride>
  </w:num>
  <w:num w:numId="62">
    <w:abstractNumId w:val="14"/>
    <w:lvlOverride w:ilvl="0">
      <w:startOverride w:val="1"/>
    </w:lvlOverride>
  </w:num>
  <w:num w:numId="63">
    <w:abstractNumId w:val="14"/>
    <w:lvlOverride w:ilvl="0">
      <w:startOverride w:val="1"/>
    </w:lvlOverride>
  </w:num>
  <w:num w:numId="64">
    <w:abstractNumId w:val="14"/>
    <w:lvlOverride w:ilvl="0">
      <w:startOverride w:val="1"/>
    </w:lvlOverride>
  </w:num>
  <w:num w:numId="65">
    <w:abstractNumId w:val="14"/>
    <w:lvlOverride w:ilvl="0">
      <w:startOverride w:val="1"/>
    </w:lvlOverride>
  </w:num>
  <w:num w:numId="66">
    <w:abstractNumId w:val="14"/>
    <w:lvlOverride w:ilvl="0">
      <w:startOverride w:val="1"/>
    </w:lvlOverride>
  </w:num>
  <w:num w:numId="67">
    <w:abstractNumId w:val="14"/>
    <w:lvlOverride w:ilvl="0">
      <w:startOverride w:val="1"/>
    </w:lvlOverride>
  </w:num>
  <w:num w:numId="68">
    <w:abstractNumId w:val="14"/>
    <w:lvlOverride w:ilvl="0">
      <w:startOverride w:val="1"/>
    </w:lvlOverride>
  </w:num>
  <w:num w:numId="69">
    <w:abstractNumId w:val="14"/>
    <w:lvlOverride w:ilvl="0">
      <w:startOverride w:val="1"/>
    </w:lvlOverride>
  </w:num>
  <w:num w:numId="70">
    <w:abstractNumId w:val="14"/>
    <w:lvlOverride w:ilvl="0">
      <w:startOverride w:val="1"/>
    </w:lvlOverride>
  </w:num>
  <w:num w:numId="71">
    <w:abstractNumId w:val="14"/>
    <w:lvlOverride w:ilvl="0">
      <w:startOverride w:val="1"/>
    </w:lvlOverride>
  </w:num>
  <w:num w:numId="72">
    <w:abstractNumId w:val="14"/>
    <w:lvlOverride w:ilvl="0">
      <w:startOverride w:val="1"/>
    </w:lvlOverride>
  </w:num>
  <w:num w:numId="73">
    <w:abstractNumId w:val="14"/>
    <w:lvlOverride w:ilvl="0">
      <w:startOverride w:val="1"/>
    </w:lvlOverride>
  </w:num>
  <w:num w:numId="74">
    <w:abstractNumId w:val="14"/>
    <w:lvlOverride w:ilvl="0">
      <w:startOverride w:val="1"/>
    </w:lvlOverride>
  </w:num>
  <w:num w:numId="75">
    <w:abstractNumId w:val="14"/>
    <w:lvlOverride w:ilvl="0">
      <w:startOverride w:val="1"/>
    </w:lvlOverride>
  </w:num>
  <w:num w:numId="76">
    <w:abstractNumId w:val="14"/>
    <w:lvlOverride w:ilvl="0">
      <w:startOverride w:val="1"/>
    </w:lvlOverride>
  </w:num>
  <w:num w:numId="77">
    <w:abstractNumId w:val="14"/>
    <w:lvlOverride w:ilvl="0">
      <w:startOverride w:val="1"/>
    </w:lvlOverride>
  </w:num>
  <w:num w:numId="78">
    <w:abstractNumId w:val="6"/>
  </w:num>
  <w:num w:numId="79">
    <w:abstractNumId w:val="14"/>
    <w:lvlOverride w:ilvl="0">
      <w:startOverride w:val="1"/>
    </w:lvlOverride>
  </w:num>
  <w:num w:numId="80">
    <w:abstractNumId w:val="14"/>
    <w:lvlOverride w:ilvl="0">
      <w:startOverride w:val="1"/>
    </w:lvlOverride>
  </w:num>
  <w:num w:numId="81">
    <w:abstractNumId w:val="5"/>
  </w:num>
  <w:num w:numId="82">
    <w:abstractNumId w:val="14"/>
    <w:lvlOverride w:ilvl="0">
      <w:startOverride w:val="1"/>
    </w:lvlOverride>
  </w:num>
  <w:num w:numId="83">
    <w:abstractNumId w:val="15"/>
  </w:num>
  <w:num w:numId="84">
    <w:abstractNumId w:val="17"/>
  </w:num>
  <w:num w:numId="85">
    <w:abstractNumId w:val="12"/>
  </w:num>
  <w:num w:numId="86">
    <w:abstractNumId w:val="15"/>
  </w:num>
  <w:num w:numId="87">
    <w:abstractNumId w:val="8"/>
  </w:num>
  <w:num w:numId="88">
    <w:abstractNumId w:val="14"/>
    <w:lvlOverride w:ilvl="0">
      <w:startOverride w:val="1"/>
    </w:lvlOverride>
  </w:num>
  <w:num w:numId="89">
    <w:abstractNumId w:val="1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5A"/>
    <w:rsid w:val="0000010B"/>
    <w:rsid w:val="00000C3D"/>
    <w:rsid w:val="0000795F"/>
    <w:rsid w:val="00007E71"/>
    <w:rsid w:val="000171A7"/>
    <w:rsid w:val="00021DC0"/>
    <w:rsid w:val="00024CAC"/>
    <w:rsid w:val="00025396"/>
    <w:rsid w:val="000260CD"/>
    <w:rsid w:val="00027540"/>
    <w:rsid w:val="00031546"/>
    <w:rsid w:val="00032881"/>
    <w:rsid w:val="0003304F"/>
    <w:rsid w:val="0003312A"/>
    <w:rsid w:val="00033B25"/>
    <w:rsid w:val="00034BCE"/>
    <w:rsid w:val="000359A3"/>
    <w:rsid w:val="00037CCC"/>
    <w:rsid w:val="00045C97"/>
    <w:rsid w:val="00047733"/>
    <w:rsid w:val="00047B83"/>
    <w:rsid w:val="00052E0F"/>
    <w:rsid w:val="000540B7"/>
    <w:rsid w:val="000549F9"/>
    <w:rsid w:val="00056310"/>
    <w:rsid w:val="000576FA"/>
    <w:rsid w:val="000601D8"/>
    <w:rsid w:val="0006383F"/>
    <w:rsid w:val="00064932"/>
    <w:rsid w:val="000678E9"/>
    <w:rsid w:val="000733D2"/>
    <w:rsid w:val="000742AF"/>
    <w:rsid w:val="00076C46"/>
    <w:rsid w:val="000805DD"/>
    <w:rsid w:val="00081BB4"/>
    <w:rsid w:val="00083E0F"/>
    <w:rsid w:val="00084D45"/>
    <w:rsid w:val="0008739F"/>
    <w:rsid w:val="00091B29"/>
    <w:rsid w:val="00095063"/>
    <w:rsid w:val="00096B0D"/>
    <w:rsid w:val="00096BC1"/>
    <w:rsid w:val="000A31EC"/>
    <w:rsid w:val="000A388B"/>
    <w:rsid w:val="000A4AE4"/>
    <w:rsid w:val="000A4CC2"/>
    <w:rsid w:val="000A682B"/>
    <w:rsid w:val="000B1055"/>
    <w:rsid w:val="000B1AE6"/>
    <w:rsid w:val="000B441F"/>
    <w:rsid w:val="000B4580"/>
    <w:rsid w:val="000B7E0A"/>
    <w:rsid w:val="000C3971"/>
    <w:rsid w:val="000C4FBA"/>
    <w:rsid w:val="000D1D33"/>
    <w:rsid w:val="000D5AEC"/>
    <w:rsid w:val="000D5FEA"/>
    <w:rsid w:val="000D6582"/>
    <w:rsid w:val="000D7ABD"/>
    <w:rsid w:val="000E204A"/>
    <w:rsid w:val="000E2CA1"/>
    <w:rsid w:val="000E4E94"/>
    <w:rsid w:val="000F1176"/>
    <w:rsid w:val="000F35B0"/>
    <w:rsid w:val="000F5382"/>
    <w:rsid w:val="000F622B"/>
    <w:rsid w:val="000F6922"/>
    <w:rsid w:val="000F6F99"/>
    <w:rsid w:val="000F7AD1"/>
    <w:rsid w:val="0010128A"/>
    <w:rsid w:val="00105E0E"/>
    <w:rsid w:val="00107388"/>
    <w:rsid w:val="00116679"/>
    <w:rsid w:val="00121AC3"/>
    <w:rsid w:val="00124D47"/>
    <w:rsid w:val="0012525A"/>
    <w:rsid w:val="00127E10"/>
    <w:rsid w:val="0013007D"/>
    <w:rsid w:val="00130B4B"/>
    <w:rsid w:val="00131E54"/>
    <w:rsid w:val="0014002A"/>
    <w:rsid w:val="001408F2"/>
    <w:rsid w:val="00143EA9"/>
    <w:rsid w:val="001441E6"/>
    <w:rsid w:val="001460F3"/>
    <w:rsid w:val="00150714"/>
    <w:rsid w:val="00150AED"/>
    <w:rsid w:val="00152D90"/>
    <w:rsid w:val="00160BB8"/>
    <w:rsid w:val="00162708"/>
    <w:rsid w:val="00164835"/>
    <w:rsid w:val="00164C4F"/>
    <w:rsid w:val="0016722C"/>
    <w:rsid w:val="00171355"/>
    <w:rsid w:val="00171527"/>
    <w:rsid w:val="00175244"/>
    <w:rsid w:val="00175C07"/>
    <w:rsid w:val="001810B2"/>
    <w:rsid w:val="00182C6C"/>
    <w:rsid w:val="001854FE"/>
    <w:rsid w:val="00185569"/>
    <w:rsid w:val="0019077B"/>
    <w:rsid w:val="0019169B"/>
    <w:rsid w:val="00194B49"/>
    <w:rsid w:val="00197FBB"/>
    <w:rsid w:val="001A0941"/>
    <w:rsid w:val="001A22D7"/>
    <w:rsid w:val="001A623B"/>
    <w:rsid w:val="001A718D"/>
    <w:rsid w:val="001B05D0"/>
    <w:rsid w:val="001B1035"/>
    <w:rsid w:val="001B2C7F"/>
    <w:rsid w:val="001B5668"/>
    <w:rsid w:val="001B7E83"/>
    <w:rsid w:val="001B7EF4"/>
    <w:rsid w:val="001C1950"/>
    <w:rsid w:val="001C1D79"/>
    <w:rsid w:val="001C3328"/>
    <w:rsid w:val="001C432B"/>
    <w:rsid w:val="001C46BE"/>
    <w:rsid w:val="001C4A50"/>
    <w:rsid w:val="001C5BAB"/>
    <w:rsid w:val="001C65A2"/>
    <w:rsid w:val="001C7970"/>
    <w:rsid w:val="001D0A65"/>
    <w:rsid w:val="001E22A5"/>
    <w:rsid w:val="001E3634"/>
    <w:rsid w:val="001E371C"/>
    <w:rsid w:val="001E66CD"/>
    <w:rsid w:val="00202E11"/>
    <w:rsid w:val="0020442B"/>
    <w:rsid w:val="00204D37"/>
    <w:rsid w:val="00205C0B"/>
    <w:rsid w:val="00207D1B"/>
    <w:rsid w:val="002113E9"/>
    <w:rsid w:val="002141D1"/>
    <w:rsid w:val="0021429A"/>
    <w:rsid w:val="00214B2E"/>
    <w:rsid w:val="00221725"/>
    <w:rsid w:val="0022284B"/>
    <w:rsid w:val="00222C06"/>
    <w:rsid w:val="00222EF6"/>
    <w:rsid w:val="00223767"/>
    <w:rsid w:val="00224BFF"/>
    <w:rsid w:val="00224C62"/>
    <w:rsid w:val="0022711E"/>
    <w:rsid w:val="00233C5F"/>
    <w:rsid w:val="0023745A"/>
    <w:rsid w:val="0024113F"/>
    <w:rsid w:val="00246CA6"/>
    <w:rsid w:val="00247C38"/>
    <w:rsid w:val="0025124E"/>
    <w:rsid w:val="00252423"/>
    <w:rsid w:val="002547C8"/>
    <w:rsid w:val="0026026B"/>
    <w:rsid w:val="00263662"/>
    <w:rsid w:val="00266247"/>
    <w:rsid w:val="00267E9C"/>
    <w:rsid w:val="00272829"/>
    <w:rsid w:val="00272CBF"/>
    <w:rsid w:val="0027478D"/>
    <w:rsid w:val="00285327"/>
    <w:rsid w:val="00291BA6"/>
    <w:rsid w:val="0029282B"/>
    <w:rsid w:val="002979FC"/>
    <w:rsid w:val="002A0FCF"/>
    <w:rsid w:val="002A2258"/>
    <w:rsid w:val="002B1DAA"/>
    <w:rsid w:val="002B242A"/>
    <w:rsid w:val="002B42F0"/>
    <w:rsid w:val="002C13A7"/>
    <w:rsid w:val="002C206B"/>
    <w:rsid w:val="002C2277"/>
    <w:rsid w:val="002C42B3"/>
    <w:rsid w:val="002C4A91"/>
    <w:rsid w:val="002C5B81"/>
    <w:rsid w:val="002C605D"/>
    <w:rsid w:val="002D1094"/>
    <w:rsid w:val="002D3CEB"/>
    <w:rsid w:val="002D411D"/>
    <w:rsid w:val="002D5419"/>
    <w:rsid w:val="002D7A4C"/>
    <w:rsid w:val="002D7D71"/>
    <w:rsid w:val="002E2350"/>
    <w:rsid w:val="002E3284"/>
    <w:rsid w:val="002E4630"/>
    <w:rsid w:val="002E49FD"/>
    <w:rsid w:val="002E65E9"/>
    <w:rsid w:val="002E7738"/>
    <w:rsid w:val="002F373A"/>
    <w:rsid w:val="002F7014"/>
    <w:rsid w:val="0030259E"/>
    <w:rsid w:val="00302762"/>
    <w:rsid w:val="00302DBB"/>
    <w:rsid w:val="00303731"/>
    <w:rsid w:val="00303814"/>
    <w:rsid w:val="0030381B"/>
    <w:rsid w:val="00306722"/>
    <w:rsid w:val="00306D6C"/>
    <w:rsid w:val="00307BCD"/>
    <w:rsid w:val="003142A3"/>
    <w:rsid w:val="00315E4F"/>
    <w:rsid w:val="00321237"/>
    <w:rsid w:val="00324EE6"/>
    <w:rsid w:val="00326A0A"/>
    <w:rsid w:val="00331194"/>
    <w:rsid w:val="00332B32"/>
    <w:rsid w:val="0033399C"/>
    <w:rsid w:val="00335F96"/>
    <w:rsid w:val="003419DD"/>
    <w:rsid w:val="00341EAF"/>
    <w:rsid w:val="00346223"/>
    <w:rsid w:val="00346405"/>
    <w:rsid w:val="00347182"/>
    <w:rsid w:val="00347322"/>
    <w:rsid w:val="003509A6"/>
    <w:rsid w:val="00353102"/>
    <w:rsid w:val="00354A04"/>
    <w:rsid w:val="00355D7F"/>
    <w:rsid w:val="00357A9C"/>
    <w:rsid w:val="003620EE"/>
    <w:rsid w:val="00362262"/>
    <w:rsid w:val="0036282A"/>
    <w:rsid w:val="00364BB9"/>
    <w:rsid w:val="00364D8C"/>
    <w:rsid w:val="003656F6"/>
    <w:rsid w:val="003668A2"/>
    <w:rsid w:val="00366BCF"/>
    <w:rsid w:val="00372844"/>
    <w:rsid w:val="00373B53"/>
    <w:rsid w:val="003800A9"/>
    <w:rsid w:val="0038066A"/>
    <w:rsid w:val="00381522"/>
    <w:rsid w:val="00382234"/>
    <w:rsid w:val="00382E52"/>
    <w:rsid w:val="0038302B"/>
    <w:rsid w:val="00383309"/>
    <w:rsid w:val="00384212"/>
    <w:rsid w:val="003850BD"/>
    <w:rsid w:val="00387FA1"/>
    <w:rsid w:val="00390F75"/>
    <w:rsid w:val="00392AF9"/>
    <w:rsid w:val="00393476"/>
    <w:rsid w:val="00393BBB"/>
    <w:rsid w:val="0039701A"/>
    <w:rsid w:val="00397DFC"/>
    <w:rsid w:val="003A1D4D"/>
    <w:rsid w:val="003A2D40"/>
    <w:rsid w:val="003A3EEC"/>
    <w:rsid w:val="003A57B8"/>
    <w:rsid w:val="003A6A5E"/>
    <w:rsid w:val="003A7162"/>
    <w:rsid w:val="003A7DC5"/>
    <w:rsid w:val="003B43E5"/>
    <w:rsid w:val="003B7F70"/>
    <w:rsid w:val="003C30B9"/>
    <w:rsid w:val="003C4C06"/>
    <w:rsid w:val="003C5808"/>
    <w:rsid w:val="003C6725"/>
    <w:rsid w:val="003C67DA"/>
    <w:rsid w:val="003D177F"/>
    <w:rsid w:val="003D6632"/>
    <w:rsid w:val="003D7062"/>
    <w:rsid w:val="003E001D"/>
    <w:rsid w:val="003E3CBD"/>
    <w:rsid w:val="003E5C2D"/>
    <w:rsid w:val="003E6314"/>
    <w:rsid w:val="003E716D"/>
    <w:rsid w:val="003F5868"/>
    <w:rsid w:val="003F58F1"/>
    <w:rsid w:val="003F6E85"/>
    <w:rsid w:val="003F75DC"/>
    <w:rsid w:val="004004A9"/>
    <w:rsid w:val="00401BA6"/>
    <w:rsid w:val="00403129"/>
    <w:rsid w:val="0040790D"/>
    <w:rsid w:val="004101D6"/>
    <w:rsid w:val="00410F48"/>
    <w:rsid w:val="004128E7"/>
    <w:rsid w:val="00413869"/>
    <w:rsid w:val="004140CA"/>
    <w:rsid w:val="004148E0"/>
    <w:rsid w:val="004153CE"/>
    <w:rsid w:val="0041586F"/>
    <w:rsid w:val="004234AE"/>
    <w:rsid w:val="00424BBC"/>
    <w:rsid w:val="00425FF9"/>
    <w:rsid w:val="00426312"/>
    <w:rsid w:val="0042715F"/>
    <w:rsid w:val="00431240"/>
    <w:rsid w:val="00432770"/>
    <w:rsid w:val="00432814"/>
    <w:rsid w:val="004331FF"/>
    <w:rsid w:val="00434BA3"/>
    <w:rsid w:val="00434D64"/>
    <w:rsid w:val="00440BF2"/>
    <w:rsid w:val="0044101D"/>
    <w:rsid w:val="00441CD1"/>
    <w:rsid w:val="004473A7"/>
    <w:rsid w:val="00451654"/>
    <w:rsid w:val="00451D40"/>
    <w:rsid w:val="00454F92"/>
    <w:rsid w:val="00464C95"/>
    <w:rsid w:val="00464E4E"/>
    <w:rsid w:val="0046546B"/>
    <w:rsid w:val="00467798"/>
    <w:rsid w:val="00467B9F"/>
    <w:rsid w:val="00470849"/>
    <w:rsid w:val="00473552"/>
    <w:rsid w:val="00474C78"/>
    <w:rsid w:val="00476A5C"/>
    <w:rsid w:val="00477E21"/>
    <w:rsid w:val="00481040"/>
    <w:rsid w:val="00481E08"/>
    <w:rsid w:val="00483E88"/>
    <w:rsid w:val="004855AA"/>
    <w:rsid w:val="004925A5"/>
    <w:rsid w:val="004942D1"/>
    <w:rsid w:val="0049666D"/>
    <w:rsid w:val="00497053"/>
    <w:rsid w:val="004A3454"/>
    <w:rsid w:val="004A50E2"/>
    <w:rsid w:val="004A6E52"/>
    <w:rsid w:val="004A7F40"/>
    <w:rsid w:val="004B1515"/>
    <w:rsid w:val="004B736E"/>
    <w:rsid w:val="004C219F"/>
    <w:rsid w:val="004C34DC"/>
    <w:rsid w:val="004C5C34"/>
    <w:rsid w:val="004D0031"/>
    <w:rsid w:val="004D1FB5"/>
    <w:rsid w:val="004D2B77"/>
    <w:rsid w:val="004D57E8"/>
    <w:rsid w:val="004D7AE2"/>
    <w:rsid w:val="004E0154"/>
    <w:rsid w:val="004E0DC2"/>
    <w:rsid w:val="004E35C6"/>
    <w:rsid w:val="004E3A59"/>
    <w:rsid w:val="004F10B4"/>
    <w:rsid w:val="004F1185"/>
    <w:rsid w:val="004F3F32"/>
    <w:rsid w:val="004F3FA6"/>
    <w:rsid w:val="004F7436"/>
    <w:rsid w:val="00501CFC"/>
    <w:rsid w:val="005022F7"/>
    <w:rsid w:val="0050355A"/>
    <w:rsid w:val="00503AA3"/>
    <w:rsid w:val="0050444F"/>
    <w:rsid w:val="005051E8"/>
    <w:rsid w:val="00511125"/>
    <w:rsid w:val="0051278B"/>
    <w:rsid w:val="0051344B"/>
    <w:rsid w:val="005154DE"/>
    <w:rsid w:val="00516196"/>
    <w:rsid w:val="00517015"/>
    <w:rsid w:val="0052209A"/>
    <w:rsid w:val="005227FF"/>
    <w:rsid w:val="00525C31"/>
    <w:rsid w:val="00527E1A"/>
    <w:rsid w:val="005310F9"/>
    <w:rsid w:val="0053239C"/>
    <w:rsid w:val="005406B1"/>
    <w:rsid w:val="00540766"/>
    <w:rsid w:val="00540837"/>
    <w:rsid w:val="00542099"/>
    <w:rsid w:val="00542F92"/>
    <w:rsid w:val="005459B2"/>
    <w:rsid w:val="00546960"/>
    <w:rsid w:val="00552A13"/>
    <w:rsid w:val="00552FDB"/>
    <w:rsid w:val="0055656D"/>
    <w:rsid w:val="00557D9F"/>
    <w:rsid w:val="005615B1"/>
    <w:rsid w:val="005627CC"/>
    <w:rsid w:val="0056442F"/>
    <w:rsid w:val="00571978"/>
    <w:rsid w:val="00577093"/>
    <w:rsid w:val="00585665"/>
    <w:rsid w:val="00586A1E"/>
    <w:rsid w:val="00587F38"/>
    <w:rsid w:val="00591A5B"/>
    <w:rsid w:val="00592F22"/>
    <w:rsid w:val="0059479D"/>
    <w:rsid w:val="00594957"/>
    <w:rsid w:val="005A0130"/>
    <w:rsid w:val="005A2943"/>
    <w:rsid w:val="005A5D83"/>
    <w:rsid w:val="005A60E3"/>
    <w:rsid w:val="005B0CE2"/>
    <w:rsid w:val="005B2C43"/>
    <w:rsid w:val="005B4118"/>
    <w:rsid w:val="005B47A2"/>
    <w:rsid w:val="005C01DA"/>
    <w:rsid w:val="005C1EBC"/>
    <w:rsid w:val="005C2EEB"/>
    <w:rsid w:val="005C325E"/>
    <w:rsid w:val="005C464A"/>
    <w:rsid w:val="005C5AFD"/>
    <w:rsid w:val="005D024A"/>
    <w:rsid w:val="005D1510"/>
    <w:rsid w:val="005D2358"/>
    <w:rsid w:val="005D5CEE"/>
    <w:rsid w:val="005E0265"/>
    <w:rsid w:val="005E0387"/>
    <w:rsid w:val="005E5AD6"/>
    <w:rsid w:val="005E5E1F"/>
    <w:rsid w:val="005E7B41"/>
    <w:rsid w:val="005F22CC"/>
    <w:rsid w:val="005F2416"/>
    <w:rsid w:val="005F29F0"/>
    <w:rsid w:val="005F7A05"/>
    <w:rsid w:val="0060032B"/>
    <w:rsid w:val="00603429"/>
    <w:rsid w:val="0060430A"/>
    <w:rsid w:val="00610F33"/>
    <w:rsid w:val="006115A9"/>
    <w:rsid w:val="006116F3"/>
    <w:rsid w:val="00613E11"/>
    <w:rsid w:val="00615B11"/>
    <w:rsid w:val="00615FBC"/>
    <w:rsid w:val="00617015"/>
    <w:rsid w:val="00617EBE"/>
    <w:rsid w:val="00622E4F"/>
    <w:rsid w:val="006232CC"/>
    <w:rsid w:val="00623473"/>
    <w:rsid w:val="00626AC2"/>
    <w:rsid w:val="00626C71"/>
    <w:rsid w:val="006274AA"/>
    <w:rsid w:val="006302F7"/>
    <w:rsid w:val="0063097D"/>
    <w:rsid w:val="006309AD"/>
    <w:rsid w:val="00630AC2"/>
    <w:rsid w:val="0063177D"/>
    <w:rsid w:val="006322F0"/>
    <w:rsid w:val="00633C81"/>
    <w:rsid w:val="00635246"/>
    <w:rsid w:val="006378E1"/>
    <w:rsid w:val="00642123"/>
    <w:rsid w:val="00642AE1"/>
    <w:rsid w:val="00644B80"/>
    <w:rsid w:val="006458B9"/>
    <w:rsid w:val="00647CD3"/>
    <w:rsid w:val="0065382E"/>
    <w:rsid w:val="0065416E"/>
    <w:rsid w:val="00663750"/>
    <w:rsid w:val="00665A3D"/>
    <w:rsid w:val="00666432"/>
    <w:rsid w:val="006665D4"/>
    <w:rsid w:val="00670687"/>
    <w:rsid w:val="00672853"/>
    <w:rsid w:val="006735A8"/>
    <w:rsid w:val="006741AB"/>
    <w:rsid w:val="006745C6"/>
    <w:rsid w:val="00674AC3"/>
    <w:rsid w:val="00675799"/>
    <w:rsid w:val="00681182"/>
    <w:rsid w:val="00684F6F"/>
    <w:rsid w:val="00690296"/>
    <w:rsid w:val="00692459"/>
    <w:rsid w:val="006A00C9"/>
    <w:rsid w:val="006A1B76"/>
    <w:rsid w:val="006A76D9"/>
    <w:rsid w:val="006B4B61"/>
    <w:rsid w:val="006B62FE"/>
    <w:rsid w:val="006B6B09"/>
    <w:rsid w:val="006B77AA"/>
    <w:rsid w:val="006C2679"/>
    <w:rsid w:val="006C4F64"/>
    <w:rsid w:val="006D1260"/>
    <w:rsid w:val="006D37A8"/>
    <w:rsid w:val="006D4B97"/>
    <w:rsid w:val="006D5BDA"/>
    <w:rsid w:val="006E2798"/>
    <w:rsid w:val="006E3CEF"/>
    <w:rsid w:val="006E4BD8"/>
    <w:rsid w:val="006E57A2"/>
    <w:rsid w:val="006E764F"/>
    <w:rsid w:val="006F18B9"/>
    <w:rsid w:val="006F63DC"/>
    <w:rsid w:val="006F7844"/>
    <w:rsid w:val="006F7A64"/>
    <w:rsid w:val="007008A2"/>
    <w:rsid w:val="00701B82"/>
    <w:rsid w:val="00704482"/>
    <w:rsid w:val="00704D49"/>
    <w:rsid w:val="0070725E"/>
    <w:rsid w:val="007075EB"/>
    <w:rsid w:val="00714867"/>
    <w:rsid w:val="00714FAC"/>
    <w:rsid w:val="007155CC"/>
    <w:rsid w:val="00720836"/>
    <w:rsid w:val="00720B15"/>
    <w:rsid w:val="00720E68"/>
    <w:rsid w:val="00723A68"/>
    <w:rsid w:val="00724ADD"/>
    <w:rsid w:val="007267F5"/>
    <w:rsid w:val="007271D6"/>
    <w:rsid w:val="007306B7"/>
    <w:rsid w:val="007316F0"/>
    <w:rsid w:val="0073188F"/>
    <w:rsid w:val="00737AA1"/>
    <w:rsid w:val="00743EE6"/>
    <w:rsid w:val="007514C6"/>
    <w:rsid w:val="00752323"/>
    <w:rsid w:val="007533FA"/>
    <w:rsid w:val="00753C9F"/>
    <w:rsid w:val="007553C2"/>
    <w:rsid w:val="00755635"/>
    <w:rsid w:val="00755897"/>
    <w:rsid w:val="00761293"/>
    <w:rsid w:val="00761B9D"/>
    <w:rsid w:val="007621A5"/>
    <w:rsid w:val="0076318D"/>
    <w:rsid w:val="0076786E"/>
    <w:rsid w:val="007708DD"/>
    <w:rsid w:val="00773297"/>
    <w:rsid w:val="00773DA1"/>
    <w:rsid w:val="007759ED"/>
    <w:rsid w:val="00776337"/>
    <w:rsid w:val="0077719B"/>
    <w:rsid w:val="007817FC"/>
    <w:rsid w:val="00781937"/>
    <w:rsid w:val="00781946"/>
    <w:rsid w:val="00782958"/>
    <w:rsid w:val="00782D9E"/>
    <w:rsid w:val="00784EC4"/>
    <w:rsid w:val="007850E8"/>
    <w:rsid w:val="0078554C"/>
    <w:rsid w:val="00786966"/>
    <w:rsid w:val="007918CF"/>
    <w:rsid w:val="007918F5"/>
    <w:rsid w:val="00791B0F"/>
    <w:rsid w:val="007953C5"/>
    <w:rsid w:val="007956D5"/>
    <w:rsid w:val="0079586F"/>
    <w:rsid w:val="00797A46"/>
    <w:rsid w:val="00797BFA"/>
    <w:rsid w:val="007A053C"/>
    <w:rsid w:val="007A0673"/>
    <w:rsid w:val="007A119B"/>
    <w:rsid w:val="007A2DA1"/>
    <w:rsid w:val="007A3870"/>
    <w:rsid w:val="007A4B42"/>
    <w:rsid w:val="007A5C00"/>
    <w:rsid w:val="007A739B"/>
    <w:rsid w:val="007B03BB"/>
    <w:rsid w:val="007B0EF6"/>
    <w:rsid w:val="007B733F"/>
    <w:rsid w:val="007B7A3C"/>
    <w:rsid w:val="007C46D3"/>
    <w:rsid w:val="007C7896"/>
    <w:rsid w:val="007D0063"/>
    <w:rsid w:val="007D5020"/>
    <w:rsid w:val="007E0796"/>
    <w:rsid w:val="007E3860"/>
    <w:rsid w:val="007E48FE"/>
    <w:rsid w:val="007E49AB"/>
    <w:rsid w:val="007E6962"/>
    <w:rsid w:val="007E77FA"/>
    <w:rsid w:val="007F039E"/>
    <w:rsid w:val="007F0520"/>
    <w:rsid w:val="007F297D"/>
    <w:rsid w:val="007F2B90"/>
    <w:rsid w:val="007F3D86"/>
    <w:rsid w:val="007F7902"/>
    <w:rsid w:val="008049D8"/>
    <w:rsid w:val="00804F4A"/>
    <w:rsid w:val="00805937"/>
    <w:rsid w:val="00806AC3"/>
    <w:rsid w:val="00807869"/>
    <w:rsid w:val="00813AF1"/>
    <w:rsid w:val="00814A9B"/>
    <w:rsid w:val="0081644B"/>
    <w:rsid w:val="008206C3"/>
    <w:rsid w:val="0082245F"/>
    <w:rsid w:val="008251F4"/>
    <w:rsid w:val="00833782"/>
    <w:rsid w:val="008337F2"/>
    <w:rsid w:val="008377B0"/>
    <w:rsid w:val="00841FD4"/>
    <w:rsid w:val="00842411"/>
    <w:rsid w:val="00842527"/>
    <w:rsid w:val="00844356"/>
    <w:rsid w:val="00845964"/>
    <w:rsid w:val="0084697A"/>
    <w:rsid w:val="008476CB"/>
    <w:rsid w:val="0085114D"/>
    <w:rsid w:val="0086105C"/>
    <w:rsid w:val="00864557"/>
    <w:rsid w:val="00864672"/>
    <w:rsid w:val="00864BF5"/>
    <w:rsid w:val="0086533D"/>
    <w:rsid w:val="00872185"/>
    <w:rsid w:val="0087422F"/>
    <w:rsid w:val="008847CC"/>
    <w:rsid w:val="008853A9"/>
    <w:rsid w:val="0088644F"/>
    <w:rsid w:val="00892F88"/>
    <w:rsid w:val="008941D8"/>
    <w:rsid w:val="00894E53"/>
    <w:rsid w:val="00895972"/>
    <w:rsid w:val="00897B7F"/>
    <w:rsid w:val="008A096D"/>
    <w:rsid w:val="008A0CCA"/>
    <w:rsid w:val="008A50EF"/>
    <w:rsid w:val="008A5D59"/>
    <w:rsid w:val="008A6F2D"/>
    <w:rsid w:val="008B1EA6"/>
    <w:rsid w:val="008B3FF6"/>
    <w:rsid w:val="008B5412"/>
    <w:rsid w:val="008B5951"/>
    <w:rsid w:val="008B5F12"/>
    <w:rsid w:val="008B6A99"/>
    <w:rsid w:val="008C48AB"/>
    <w:rsid w:val="008C51B4"/>
    <w:rsid w:val="008C7C7A"/>
    <w:rsid w:val="008E223B"/>
    <w:rsid w:val="008E27FE"/>
    <w:rsid w:val="008E4891"/>
    <w:rsid w:val="008E5C93"/>
    <w:rsid w:val="008E66FC"/>
    <w:rsid w:val="008F0779"/>
    <w:rsid w:val="008F4E78"/>
    <w:rsid w:val="008F66ED"/>
    <w:rsid w:val="008F67E9"/>
    <w:rsid w:val="00900AAD"/>
    <w:rsid w:val="0090156D"/>
    <w:rsid w:val="00901784"/>
    <w:rsid w:val="00903B14"/>
    <w:rsid w:val="00907D2F"/>
    <w:rsid w:val="00910762"/>
    <w:rsid w:val="00917BE8"/>
    <w:rsid w:val="00924294"/>
    <w:rsid w:val="00924B33"/>
    <w:rsid w:val="00926462"/>
    <w:rsid w:val="0093125E"/>
    <w:rsid w:val="0093154A"/>
    <w:rsid w:val="00933307"/>
    <w:rsid w:val="00933BCB"/>
    <w:rsid w:val="00935C19"/>
    <w:rsid w:val="00937C12"/>
    <w:rsid w:val="00942196"/>
    <w:rsid w:val="00944D40"/>
    <w:rsid w:val="00945D8A"/>
    <w:rsid w:val="00947580"/>
    <w:rsid w:val="00947A4C"/>
    <w:rsid w:val="009503D5"/>
    <w:rsid w:val="00951188"/>
    <w:rsid w:val="0095243F"/>
    <w:rsid w:val="00953698"/>
    <w:rsid w:val="0095417F"/>
    <w:rsid w:val="009561E9"/>
    <w:rsid w:val="009576C7"/>
    <w:rsid w:val="00957C47"/>
    <w:rsid w:val="00960351"/>
    <w:rsid w:val="00960944"/>
    <w:rsid w:val="00960E7D"/>
    <w:rsid w:val="00963128"/>
    <w:rsid w:val="00970589"/>
    <w:rsid w:val="009707D1"/>
    <w:rsid w:val="00971A7D"/>
    <w:rsid w:val="0097226A"/>
    <w:rsid w:val="00973686"/>
    <w:rsid w:val="0098006E"/>
    <w:rsid w:val="009809B7"/>
    <w:rsid w:val="00982365"/>
    <w:rsid w:val="00983B33"/>
    <w:rsid w:val="00987F5E"/>
    <w:rsid w:val="00991319"/>
    <w:rsid w:val="00992DB0"/>
    <w:rsid w:val="00995610"/>
    <w:rsid w:val="00997E6E"/>
    <w:rsid w:val="009A3643"/>
    <w:rsid w:val="009A7D42"/>
    <w:rsid w:val="009B08DC"/>
    <w:rsid w:val="009B1DBC"/>
    <w:rsid w:val="009B24BA"/>
    <w:rsid w:val="009B279B"/>
    <w:rsid w:val="009B47B5"/>
    <w:rsid w:val="009B6F47"/>
    <w:rsid w:val="009C01CA"/>
    <w:rsid w:val="009C166B"/>
    <w:rsid w:val="009C5778"/>
    <w:rsid w:val="009D0F88"/>
    <w:rsid w:val="009D756F"/>
    <w:rsid w:val="009D7C21"/>
    <w:rsid w:val="009E14BA"/>
    <w:rsid w:val="009E22A5"/>
    <w:rsid w:val="009E5EEA"/>
    <w:rsid w:val="009E5FA0"/>
    <w:rsid w:val="009F07D9"/>
    <w:rsid w:val="009F1FC1"/>
    <w:rsid w:val="009F216D"/>
    <w:rsid w:val="009F2A5B"/>
    <w:rsid w:val="009F3A58"/>
    <w:rsid w:val="009F400B"/>
    <w:rsid w:val="009F5599"/>
    <w:rsid w:val="00A01BE6"/>
    <w:rsid w:val="00A05768"/>
    <w:rsid w:val="00A07483"/>
    <w:rsid w:val="00A11271"/>
    <w:rsid w:val="00A1316D"/>
    <w:rsid w:val="00A13521"/>
    <w:rsid w:val="00A16CF2"/>
    <w:rsid w:val="00A173EB"/>
    <w:rsid w:val="00A20733"/>
    <w:rsid w:val="00A21783"/>
    <w:rsid w:val="00A22440"/>
    <w:rsid w:val="00A2306E"/>
    <w:rsid w:val="00A273FE"/>
    <w:rsid w:val="00A3146A"/>
    <w:rsid w:val="00A32AF9"/>
    <w:rsid w:val="00A34A5C"/>
    <w:rsid w:val="00A3600D"/>
    <w:rsid w:val="00A36E22"/>
    <w:rsid w:val="00A36E35"/>
    <w:rsid w:val="00A37141"/>
    <w:rsid w:val="00A403C8"/>
    <w:rsid w:val="00A46246"/>
    <w:rsid w:val="00A50F6A"/>
    <w:rsid w:val="00A52A43"/>
    <w:rsid w:val="00A53A5A"/>
    <w:rsid w:val="00A53BF6"/>
    <w:rsid w:val="00A55962"/>
    <w:rsid w:val="00A56240"/>
    <w:rsid w:val="00A57126"/>
    <w:rsid w:val="00A6544E"/>
    <w:rsid w:val="00A65962"/>
    <w:rsid w:val="00A67990"/>
    <w:rsid w:val="00A72766"/>
    <w:rsid w:val="00A74F3B"/>
    <w:rsid w:val="00A7537C"/>
    <w:rsid w:val="00A800F7"/>
    <w:rsid w:val="00A80AF9"/>
    <w:rsid w:val="00A839E5"/>
    <w:rsid w:val="00A84BA7"/>
    <w:rsid w:val="00A85A31"/>
    <w:rsid w:val="00A865C1"/>
    <w:rsid w:val="00A872BC"/>
    <w:rsid w:val="00A874F3"/>
    <w:rsid w:val="00A93FC1"/>
    <w:rsid w:val="00A946E3"/>
    <w:rsid w:val="00AB3243"/>
    <w:rsid w:val="00AB3691"/>
    <w:rsid w:val="00AB7E2A"/>
    <w:rsid w:val="00AB7FB5"/>
    <w:rsid w:val="00AC1B68"/>
    <w:rsid w:val="00AC22FF"/>
    <w:rsid w:val="00AC28C4"/>
    <w:rsid w:val="00AC2955"/>
    <w:rsid w:val="00AC39BB"/>
    <w:rsid w:val="00AC3BD9"/>
    <w:rsid w:val="00AD09AB"/>
    <w:rsid w:val="00AD181A"/>
    <w:rsid w:val="00AD3E15"/>
    <w:rsid w:val="00AE07CA"/>
    <w:rsid w:val="00AE1350"/>
    <w:rsid w:val="00AE30FB"/>
    <w:rsid w:val="00AE7DD1"/>
    <w:rsid w:val="00AF2242"/>
    <w:rsid w:val="00AF4103"/>
    <w:rsid w:val="00AF6332"/>
    <w:rsid w:val="00AF64BE"/>
    <w:rsid w:val="00AF7953"/>
    <w:rsid w:val="00B02DF1"/>
    <w:rsid w:val="00B03384"/>
    <w:rsid w:val="00B0435B"/>
    <w:rsid w:val="00B05115"/>
    <w:rsid w:val="00B13556"/>
    <w:rsid w:val="00B13C36"/>
    <w:rsid w:val="00B13FC0"/>
    <w:rsid w:val="00B17C4D"/>
    <w:rsid w:val="00B17DFF"/>
    <w:rsid w:val="00B21DCC"/>
    <w:rsid w:val="00B2253D"/>
    <w:rsid w:val="00B22C66"/>
    <w:rsid w:val="00B239BA"/>
    <w:rsid w:val="00B257A1"/>
    <w:rsid w:val="00B25997"/>
    <w:rsid w:val="00B2797D"/>
    <w:rsid w:val="00B31785"/>
    <w:rsid w:val="00B319B5"/>
    <w:rsid w:val="00B32900"/>
    <w:rsid w:val="00B333E4"/>
    <w:rsid w:val="00B34532"/>
    <w:rsid w:val="00B353A6"/>
    <w:rsid w:val="00B365C4"/>
    <w:rsid w:val="00B366A8"/>
    <w:rsid w:val="00B3714B"/>
    <w:rsid w:val="00B414BC"/>
    <w:rsid w:val="00B415CB"/>
    <w:rsid w:val="00B46330"/>
    <w:rsid w:val="00B54644"/>
    <w:rsid w:val="00B5482D"/>
    <w:rsid w:val="00B55911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7305F"/>
    <w:rsid w:val="00B73730"/>
    <w:rsid w:val="00B73B7D"/>
    <w:rsid w:val="00B80D4E"/>
    <w:rsid w:val="00B81EC0"/>
    <w:rsid w:val="00B822E7"/>
    <w:rsid w:val="00B83457"/>
    <w:rsid w:val="00B93198"/>
    <w:rsid w:val="00B95147"/>
    <w:rsid w:val="00B9542A"/>
    <w:rsid w:val="00B96112"/>
    <w:rsid w:val="00B97744"/>
    <w:rsid w:val="00BA130E"/>
    <w:rsid w:val="00BA37ED"/>
    <w:rsid w:val="00BA4E22"/>
    <w:rsid w:val="00BB1DAC"/>
    <w:rsid w:val="00BB2759"/>
    <w:rsid w:val="00BB34D4"/>
    <w:rsid w:val="00BB6D0E"/>
    <w:rsid w:val="00BC16BC"/>
    <w:rsid w:val="00BC3218"/>
    <w:rsid w:val="00BC38A7"/>
    <w:rsid w:val="00BD20AB"/>
    <w:rsid w:val="00BD34C7"/>
    <w:rsid w:val="00BD7728"/>
    <w:rsid w:val="00BE45C6"/>
    <w:rsid w:val="00BE7440"/>
    <w:rsid w:val="00BE75DF"/>
    <w:rsid w:val="00BF152A"/>
    <w:rsid w:val="00BF1E4E"/>
    <w:rsid w:val="00BF1FC2"/>
    <w:rsid w:val="00BF2DBB"/>
    <w:rsid w:val="00BF3198"/>
    <w:rsid w:val="00C012F9"/>
    <w:rsid w:val="00C0206F"/>
    <w:rsid w:val="00C02A8E"/>
    <w:rsid w:val="00C03803"/>
    <w:rsid w:val="00C0545E"/>
    <w:rsid w:val="00C06DBD"/>
    <w:rsid w:val="00C06FB4"/>
    <w:rsid w:val="00C07AAE"/>
    <w:rsid w:val="00C16593"/>
    <w:rsid w:val="00C22E14"/>
    <w:rsid w:val="00C23EA1"/>
    <w:rsid w:val="00C24101"/>
    <w:rsid w:val="00C24BF9"/>
    <w:rsid w:val="00C24D3F"/>
    <w:rsid w:val="00C26BF8"/>
    <w:rsid w:val="00C3224F"/>
    <w:rsid w:val="00C33ACB"/>
    <w:rsid w:val="00C3766B"/>
    <w:rsid w:val="00C378BF"/>
    <w:rsid w:val="00C4042F"/>
    <w:rsid w:val="00C41E78"/>
    <w:rsid w:val="00C42C32"/>
    <w:rsid w:val="00C44A40"/>
    <w:rsid w:val="00C46878"/>
    <w:rsid w:val="00C51ECA"/>
    <w:rsid w:val="00C52129"/>
    <w:rsid w:val="00C53D4A"/>
    <w:rsid w:val="00C55097"/>
    <w:rsid w:val="00C55530"/>
    <w:rsid w:val="00C5744F"/>
    <w:rsid w:val="00C6129E"/>
    <w:rsid w:val="00C63F4C"/>
    <w:rsid w:val="00C67BE1"/>
    <w:rsid w:val="00C67C85"/>
    <w:rsid w:val="00C7515B"/>
    <w:rsid w:val="00C75721"/>
    <w:rsid w:val="00C75AC7"/>
    <w:rsid w:val="00C80BA0"/>
    <w:rsid w:val="00C815EA"/>
    <w:rsid w:val="00C84A0F"/>
    <w:rsid w:val="00C87759"/>
    <w:rsid w:val="00C9269B"/>
    <w:rsid w:val="00C93B76"/>
    <w:rsid w:val="00C956ED"/>
    <w:rsid w:val="00C9717E"/>
    <w:rsid w:val="00C971E8"/>
    <w:rsid w:val="00CA598E"/>
    <w:rsid w:val="00CA68DC"/>
    <w:rsid w:val="00CA7F7C"/>
    <w:rsid w:val="00CB23EB"/>
    <w:rsid w:val="00CB5D22"/>
    <w:rsid w:val="00CC380A"/>
    <w:rsid w:val="00CC5434"/>
    <w:rsid w:val="00CD0891"/>
    <w:rsid w:val="00CD0A19"/>
    <w:rsid w:val="00CD0ADA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F028A"/>
    <w:rsid w:val="00CF0AF0"/>
    <w:rsid w:val="00CF2AF2"/>
    <w:rsid w:val="00CF2EF3"/>
    <w:rsid w:val="00CF3634"/>
    <w:rsid w:val="00CF446E"/>
    <w:rsid w:val="00CF4A28"/>
    <w:rsid w:val="00D03615"/>
    <w:rsid w:val="00D05060"/>
    <w:rsid w:val="00D05364"/>
    <w:rsid w:val="00D05C87"/>
    <w:rsid w:val="00D0688B"/>
    <w:rsid w:val="00D16D44"/>
    <w:rsid w:val="00D17C67"/>
    <w:rsid w:val="00D17D20"/>
    <w:rsid w:val="00D20EB1"/>
    <w:rsid w:val="00D22B4D"/>
    <w:rsid w:val="00D27CC6"/>
    <w:rsid w:val="00D30581"/>
    <w:rsid w:val="00D365F1"/>
    <w:rsid w:val="00D369F8"/>
    <w:rsid w:val="00D43B35"/>
    <w:rsid w:val="00D51C9E"/>
    <w:rsid w:val="00D61FAA"/>
    <w:rsid w:val="00D635EA"/>
    <w:rsid w:val="00D72E41"/>
    <w:rsid w:val="00D73480"/>
    <w:rsid w:val="00D749C4"/>
    <w:rsid w:val="00D76D8A"/>
    <w:rsid w:val="00D77371"/>
    <w:rsid w:val="00D8043D"/>
    <w:rsid w:val="00D81019"/>
    <w:rsid w:val="00D816BD"/>
    <w:rsid w:val="00D81AC4"/>
    <w:rsid w:val="00D81D95"/>
    <w:rsid w:val="00D8282B"/>
    <w:rsid w:val="00D84D62"/>
    <w:rsid w:val="00D9185E"/>
    <w:rsid w:val="00D924E7"/>
    <w:rsid w:val="00D92840"/>
    <w:rsid w:val="00D97FB0"/>
    <w:rsid w:val="00DA6B90"/>
    <w:rsid w:val="00DB0CE4"/>
    <w:rsid w:val="00DB3BD8"/>
    <w:rsid w:val="00DB6DBA"/>
    <w:rsid w:val="00DB6E1A"/>
    <w:rsid w:val="00DC0337"/>
    <w:rsid w:val="00DC2CBE"/>
    <w:rsid w:val="00DC623C"/>
    <w:rsid w:val="00DC6915"/>
    <w:rsid w:val="00DD0F78"/>
    <w:rsid w:val="00DD1879"/>
    <w:rsid w:val="00DD67D2"/>
    <w:rsid w:val="00DE0DE8"/>
    <w:rsid w:val="00DE1A1D"/>
    <w:rsid w:val="00DE1CD9"/>
    <w:rsid w:val="00DE1DBA"/>
    <w:rsid w:val="00DE337D"/>
    <w:rsid w:val="00DE5EAF"/>
    <w:rsid w:val="00DE606E"/>
    <w:rsid w:val="00DE7E04"/>
    <w:rsid w:val="00DF1500"/>
    <w:rsid w:val="00DF2FB3"/>
    <w:rsid w:val="00DF403A"/>
    <w:rsid w:val="00DF4374"/>
    <w:rsid w:val="00DF5373"/>
    <w:rsid w:val="00DF6B98"/>
    <w:rsid w:val="00E02EC9"/>
    <w:rsid w:val="00E02F69"/>
    <w:rsid w:val="00E03447"/>
    <w:rsid w:val="00E06435"/>
    <w:rsid w:val="00E06EC0"/>
    <w:rsid w:val="00E106C5"/>
    <w:rsid w:val="00E12E88"/>
    <w:rsid w:val="00E15E2F"/>
    <w:rsid w:val="00E176F3"/>
    <w:rsid w:val="00E214A0"/>
    <w:rsid w:val="00E215E4"/>
    <w:rsid w:val="00E23946"/>
    <w:rsid w:val="00E253D9"/>
    <w:rsid w:val="00E32F1A"/>
    <w:rsid w:val="00E34049"/>
    <w:rsid w:val="00E350C3"/>
    <w:rsid w:val="00E35746"/>
    <w:rsid w:val="00E403C5"/>
    <w:rsid w:val="00E42BB5"/>
    <w:rsid w:val="00E46A0F"/>
    <w:rsid w:val="00E543D6"/>
    <w:rsid w:val="00E55A68"/>
    <w:rsid w:val="00E602F5"/>
    <w:rsid w:val="00E61284"/>
    <w:rsid w:val="00E61713"/>
    <w:rsid w:val="00E62C32"/>
    <w:rsid w:val="00E65F97"/>
    <w:rsid w:val="00E663E3"/>
    <w:rsid w:val="00E6726E"/>
    <w:rsid w:val="00E713B6"/>
    <w:rsid w:val="00E73E99"/>
    <w:rsid w:val="00E7613F"/>
    <w:rsid w:val="00E81677"/>
    <w:rsid w:val="00E831CC"/>
    <w:rsid w:val="00E84DA7"/>
    <w:rsid w:val="00E87D4D"/>
    <w:rsid w:val="00E92356"/>
    <w:rsid w:val="00E938B8"/>
    <w:rsid w:val="00E94BDA"/>
    <w:rsid w:val="00E96D05"/>
    <w:rsid w:val="00E97F24"/>
    <w:rsid w:val="00EA1033"/>
    <w:rsid w:val="00EB37CA"/>
    <w:rsid w:val="00EB3E85"/>
    <w:rsid w:val="00EB4839"/>
    <w:rsid w:val="00EB4A85"/>
    <w:rsid w:val="00EC2B03"/>
    <w:rsid w:val="00EC3A40"/>
    <w:rsid w:val="00EC7DFB"/>
    <w:rsid w:val="00ED1438"/>
    <w:rsid w:val="00ED33D7"/>
    <w:rsid w:val="00ED33F0"/>
    <w:rsid w:val="00ED3F5D"/>
    <w:rsid w:val="00ED4425"/>
    <w:rsid w:val="00ED5CB1"/>
    <w:rsid w:val="00ED7627"/>
    <w:rsid w:val="00EE176D"/>
    <w:rsid w:val="00EE1DF6"/>
    <w:rsid w:val="00EE4F39"/>
    <w:rsid w:val="00EE6DC2"/>
    <w:rsid w:val="00EF0F7D"/>
    <w:rsid w:val="00EF1753"/>
    <w:rsid w:val="00EF5C38"/>
    <w:rsid w:val="00EF6ACE"/>
    <w:rsid w:val="00EF7C83"/>
    <w:rsid w:val="00F00C59"/>
    <w:rsid w:val="00F0503C"/>
    <w:rsid w:val="00F053A0"/>
    <w:rsid w:val="00F10BF5"/>
    <w:rsid w:val="00F120F0"/>
    <w:rsid w:val="00F1343D"/>
    <w:rsid w:val="00F135CD"/>
    <w:rsid w:val="00F17586"/>
    <w:rsid w:val="00F17A87"/>
    <w:rsid w:val="00F2605B"/>
    <w:rsid w:val="00F264D3"/>
    <w:rsid w:val="00F30182"/>
    <w:rsid w:val="00F303C9"/>
    <w:rsid w:val="00F31157"/>
    <w:rsid w:val="00F31654"/>
    <w:rsid w:val="00F31B57"/>
    <w:rsid w:val="00F33D95"/>
    <w:rsid w:val="00F377F3"/>
    <w:rsid w:val="00F44663"/>
    <w:rsid w:val="00F46B1E"/>
    <w:rsid w:val="00F47017"/>
    <w:rsid w:val="00F52456"/>
    <w:rsid w:val="00F55370"/>
    <w:rsid w:val="00F60891"/>
    <w:rsid w:val="00F60EB1"/>
    <w:rsid w:val="00F60FC0"/>
    <w:rsid w:val="00F675B9"/>
    <w:rsid w:val="00F67B49"/>
    <w:rsid w:val="00F70838"/>
    <w:rsid w:val="00F7293D"/>
    <w:rsid w:val="00F74DBD"/>
    <w:rsid w:val="00F80AB6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489"/>
    <w:rsid w:val="00FA6734"/>
    <w:rsid w:val="00FA769C"/>
    <w:rsid w:val="00FB18E0"/>
    <w:rsid w:val="00FB345C"/>
    <w:rsid w:val="00FB53A8"/>
    <w:rsid w:val="00FC0942"/>
    <w:rsid w:val="00FC1E15"/>
    <w:rsid w:val="00FC2B23"/>
    <w:rsid w:val="00FC3CEE"/>
    <w:rsid w:val="00FC53E5"/>
    <w:rsid w:val="00FC64B1"/>
    <w:rsid w:val="00FD0DE2"/>
    <w:rsid w:val="00FD400D"/>
    <w:rsid w:val="00FD49FA"/>
    <w:rsid w:val="00FD64B4"/>
    <w:rsid w:val="00FE14C3"/>
    <w:rsid w:val="00FE3125"/>
    <w:rsid w:val="00FE499A"/>
    <w:rsid w:val="00FE684D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7F5E3"/>
  <w15:chartTrackingRefBased/>
  <w15:docId w15:val="{D2609488-9E49-4159-A6BF-35C63731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aliases w:val="Numerowanie,Kolorowa lista — akcent 11,Akapit z listą BS,List Paragraph,Wykres,Akapit z listą1,Paragraf,List Paragraph compact,Normal bullet 2,Paragraphe de liste 2,Reference list,Bullet list,Numbered List,List Paragraph1,Paragraph,L,L1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Paragraf Znak,List Paragraph compact Znak,Normal bullet 2 Znak,Paragraphe de liste 2 Znak,Bullet list Znak"/>
    <w:link w:val="Akapitzlist"/>
    <w:uiPriority w:val="34"/>
    <w:qFormat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BD7728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FC1E15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BD7728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FC1E15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  <w:style w:type="paragraph" w:customStyle="1" w:styleId="CM24">
    <w:name w:val="CM24"/>
    <w:basedOn w:val="Normalny"/>
    <w:next w:val="Normalny"/>
    <w:rsid w:val="003A6A5E"/>
    <w:pPr>
      <w:widowControl w:val="0"/>
      <w:suppressAutoHyphens/>
      <w:autoSpaceDE w:val="0"/>
      <w:spacing w:after="685" w:line="240" w:lineRule="auto"/>
    </w:pPr>
    <w:rPr>
      <w:rFonts w:ascii="HCDCNG+ArialNarrow" w:eastAsia="Arial" w:hAnsi="HCDCNG+ArialNarro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hyperlink" Target="mailto:sek_wfe@wzp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_wfe@wzp.p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unduszeue.wzp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o.wzp.pl/fepz/prawo-i-dokumenty/podrecznik-wnioskodawcy-i-beneficjenta-funduszy-europejskich-na-lata-2021-2027-w-zakresie-informacji-i-promocji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FFCAE8B4945188FBC0AAA21553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260D5F-0D59-4212-878D-216162936F2E}"/>
      </w:docPartPr>
      <w:docPartBody>
        <w:p w:rsidR="00FB01A0" w:rsidRDefault="00FB01A0" w:rsidP="00FB01A0">
          <w:pPr>
            <w:pStyle w:val="24AFFCAE8B4945188FBC0AAA215537E15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5E16588F3A0B4AC8B2160901F69D2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5612E4-2817-48FF-95A8-0DDA56EB9955}"/>
      </w:docPartPr>
      <w:docPartBody>
        <w:p w:rsidR="00FB01A0" w:rsidRDefault="00FB01A0" w:rsidP="00FB01A0">
          <w:pPr>
            <w:pStyle w:val="5E16588F3A0B4AC8B2160901F69D2ECD5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D13CFE67DABC4A78954AE8B5D9000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EA3712-5992-4881-9478-5FE8D058B6F9}"/>
      </w:docPartPr>
      <w:docPartBody>
        <w:p w:rsidR="00FB01A0" w:rsidRDefault="00FB01A0" w:rsidP="00FB01A0">
          <w:pPr>
            <w:pStyle w:val="D13CFE67DABC4A78954AE8B5D900018B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3E4E76C42A60463984415C26CFC13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3CC09-C6FA-4F0B-A985-D2745A0B245F}"/>
      </w:docPartPr>
      <w:docPartBody>
        <w:p w:rsidR="00FB01A0" w:rsidRDefault="00FB01A0" w:rsidP="00FB01A0">
          <w:pPr>
            <w:pStyle w:val="3E4E76C42A60463984415C26CFC1364D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C6A1890A926040CCB9144A4F37428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D2C081-BEF4-44FE-973C-2646E8F994E5}"/>
      </w:docPartPr>
      <w:docPartBody>
        <w:p w:rsidR="00FB01A0" w:rsidRDefault="00581295" w:rsidP="00581295">
          <w:pPr>
            <w:pStyle w:val="C6A1890A926040CCB9144A4F3742873D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B52AF6ABD1F4A60BB92966D7CAE09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C81808-EE72-4EE5-993A-3A60653155C3}"/>
      </w:docPartPr>
      <w:docPartBody>
        <w:p w:rsidR="00FB01A0" w:rsidRDefault="00581295" w:rsidP="00581295">
          <w:pPr>
            <w:pStyle w:val="4B52AF6ABD1F4A60BB92966D7CAE0984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775E02008264619B97756E4B03337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C13DB1-2E3B-4E0A-A194-B5D33AF40CF4}"/>
      </w:docPartPr>
      <w:docPartBody>
        <w:p w:rsidR="00FB01A0" w:rsidRDefault="00581295" w:rsidP="00581295">
          <w:pPr>
            <w:pStyle w:val="A775E02008264619B97756E4B0333707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581295" w:rsidP="00581295">
          <w:pPr>
            <w:pStyle w:val="5BB22A2B28C0472083C4F2D3270BAC07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581295" w:rsidP="00581295">
          <w:pPr>
            <w:pStyle w:val="76CD37C236CB49D3A1B58DCA4D50E147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581295" w:rsidP="00581295">
          <w:pPr>
            <w:pStyle w:val="43BE96E745D4479DA1DDF9649E748EA3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581295" w:rsidP="00581295">
          <w:pPr>
            <w:pStyle w:val="990141D9353C4BAD8CCD88AFE56CC6D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581295" w:rsidP="00581295">
          <w:pPr>
            <w:pStyle w:val="E0457EF599E5461EB3E5EC60EF72339E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581295" w:rsidP="00581295">
          <w:pPr>
            <w:pStyle w:val="2D82DB4F136F4D21AE38D6B39B9E5F1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581295" w:rsidP="00581295">
          <w:pPr>
            <w:pStyle w:val="C5FF6D26184F4ACAA484AF218D30F59E1"/>
          </w:pPr>
          <w:r w:rsidRPr="00F844F0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581295" w:rsidP="00581295">
          <w:pPr>
            <w:pStyle w:val="1A4E9C6CA55449DBA1EC1F017C52CC4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581295" w:rsidP="00581295">
          <w:pPr>
            <w:pStyle w:val="F4A355A56EAE4F6DAC53FF095A1FD28A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581295" w:rsidP="00581295">
          <w:pPr>
            <w:pStyle w:val="0693A70DF78B4D56B49BEB75E00679D11"/>
          </w:pPr>
          <w:r w:rsidRPr="00761B9D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581295" w:rsidP="00581295">
          <w:pPr>
            <w:pStyle w:val="A0E9D3D7F0534F019AADB110EA88F77F1"/>
          </w:pPr>
          <w:r w:rsidRPr="00761B9D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581295" w:rsidP="00581295">
          <w:pPr>
            <w:pStyle w:val="C42CF94B9B604A01A7489F4D705489701"/>
          </w:pPr>
          <w:r w:rsidRPr="00761B9D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581295" w:rsidP="00581295">
          <w:pPr>
            <w:pStyle w:val="9E44359E560D4B3590C2907D27F3632C1"/>
          </w:pPr>
          <w:r w:rsidRPr="00761B9D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581295" w:rsidP="00581295">
          <w:pPr>
            <w:pStyle w:val="074EEE9A82E1408384EF3A74A0B9813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581295" w:rsidP="00581295">
          <w:pPr>
            <w:pStyle w:val="27B4DEF39EF146C692053F441F540152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581295" w:rsidP="00581295">
          <w:pPr>
            <w:pStyle w:val="FCA92F2B59EF4C6886B8BBBBEFF7D9BB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581295" w:rsidP="00581295">
          <w:pPr>
            <w:pStyle w:val="346803832A7A425FB7919FAFB4201BD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581295" w:rsidP="00581295">
          <w:pPr>
            <w:pStyle w:val="444F8B68E5C14E4ABEA6A9B711F1EF8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581295" w:rsidP="00581295">
          <w:pPr>
            <w:pStyle w:val="264368CC16574F85975CE325DBBC330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581295" w:rsidP="00581295">
          <w:pPr>
            <w:pStyle w:val="34087D0F695343C28A9F3643BA18BA7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581295" w:rsidP="00581295">
          <w:pPr>
            <w:pStyle w:val="1500D795B87840FF87B78F325F3DF150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581295" w:rsidP="00581295">
          <w:pPr>
            <w:pStyle w:val="92DBCCE508CF418CA3A8C2973F9D0FF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581295" w:rsidP="00581295">
          <w:pPr>
            <w:pStyle w:val="C45CF1101307489BBF0D248148502A97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581295" w:rsidP="00581295">
          <w:pPr>
            <w:pStyle w:val="6EF45270919C457E844A142C221A948E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B15EBDC935146948BB5253EB80616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6E04E0-8A02-43D1-AF41-BEE47101B796}"/>
      </w:docPartPr>
      <w:docPartBody>
        <w:p w:rsidR="00FB01A0" w:rsidRDefault="00581295" w:rsidP="00581295">
          <w:pPr>
            <w:pStyle w:val="CB15EBDC935146948BB5253EB80616AD1"/>
          </w:pPr>
          <w:r w:rsidRPr="000F6F99">
            <w:rPr>
              <w:rStyle w:val="Tekstzastpczy"/>
            </w:rPr>
            <w:t>pole do uzupełnienia</w:t>
          </w:r>
        </w:p>
      </w:docPartBody>
    </w:docPart>
    <w:docPart>
      <w:docPartPr>
        <w:name w:val="AC407A06C3304B788690029042A8A1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3F4B5D-F0BD-4226-AB09-DA5B29E0079D}"/>
      </w:docPartPr>
      <w:docPartBody>
        <w:p w:rsidR="00FB01A0" w:rsidRDefault="00FB01A0" w:rsidP="00FB01A0">
          <w:pPr>
            <w:pStyle w:val="AC407A06C3304B788690029042A8A1D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B0EBAF927EA4B45BE15A493565BFA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8C23B0-E270-4F48-9C2D-3E02655E6433}"/>
      </w:docPartPr>
      <w:docPartBody>
        <w:p w:rsidR="00FB01A0" w:rsidRDefault="00FB01A0" w:rsidP="00FB01A0">
          <w:pPr>
            <w:pStyle w:val="8B0EBAF927EA4B45BE15A493565BFA6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08ABD35944407699A569D9EFA0C5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74ED5D-AF99-421E-ABED-F6525DE8C3B7}"/>
      </w:docPartPr>
      <w:docPartBody>
        <w:p w:rsidR="00FB01A0" w:rsidRDefault="00581295" w:rsidP="00581295">
          <w:pPr>
            <w:pStyle w:val="BB08ABD35944407699A569D9EFA0C5F7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581295" w:rsidP="00581295">
          <w:pPr>
            <w:pStyle w:val="5636082730EF460C9A84B14BB30E63CE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581295" w:rsidP="00581295">
          <w:pPr>
            <w:pStyle w:val="37B9778CF4DB46C9AA2C76CD74C1DF73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8922A0EA1A6423EA7219866C08F84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A21763-D7BA-4ED3-9914-FD7C34A6A120}"/>
      </w:docPartPr>
      <w:docPartBody>
        <w:p w:rsidR="00FB01A0" w:rsidRDefault="00581295" w:rsidP="00581295">
          <w:pPr>
            <w:pStyle w:val="F8922A0EA1A6423EA7219866C08F84CE1"/>
          </w:pPr>
          <w:r w:rsidRPr="00F844F0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7FC12425E3B4C31885B0D4612F2EE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4CDF89-6D03-472E-8FE1-E35BCA3770BB}"/>
      </w:docPartPr>
      <w:docPartBody>
        <w:p w:rsidR="00FB01A0" w:rsidRDefault="00581295" w:rsidP="00581295">
          <w:pPr>
            <w:pStyle w:val="87FC12425E3B4C31885B0D4612F2EEBD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581295" w:rsidP="00581295">
          <w:pPr>
            <w:pStyle w:val="9933A105C48E412EB0D8FA4B5739194A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581295" w:rsidP="00581295">
          <w:pPr>
            <w:pStyle w:val="C7041CC667BC475297118D091585388A1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581295" w:rsidP="00581295">
          <w:pPr>
            <w:pStyle w:val="796BA5B57E6D496DB0C3C6836243771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B471FEE5484C76B84F9E884115F9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EAA63-59EC-4629-9689-5A7E2BB46338}"/>
      </w:docPartPr>
      <w:docPartBody>
        <w:p w:rsidR="00FB01A0" w:rsidRDefault="00581295" w:rsidP="00581295">
          <w:pPr>
            <w:pStyle w:val="BBB471FEE5484C76B84F9E884115F9EB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BD14369F18646E4B6467A15F3922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0E17E-ADE7-48C8-A7D2-B1E7EA817771}"/>
      </w:docPartPr>
      <w:docPartBody>
        <w:p w:rsidR="001E2B83" w:rsidRDefault="00581295" w:rsidP="00581295">
          <w:pPr>
            <w:pStyle w:val="FBD14369F18646E4B6467A15F3922360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E83E9F6428436494108F00F478D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075B6A-1C90-4C4D-843B-06D4FF4CCFB3}"/>
      </w:docPartPr>
      <w:docPartBody>
        <w:p w:rsidR="001E2B83" w:rsidRDefault="00581295" w:rsidP="00581295">
          <w:pPr>
            <w:pStyle w:val="E3E83E9F6428436494108F00F478DF78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5FA7DA93A14833B7A92F3527E3A8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3803C1-6D71-42F9-BE27-A5A6A0AD30AC}"/>
      </w:docPartPr>
      <w:docPartBody>
        <w:p w:rsidR="001E2B83" w:rsidRDefault="00581295" w:rsidP="00581295">
          <w:pPr>
            <w:pStyle w:val="5B5FA7DA93A14833B7A92F3527E3A88B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E670D055647DF94574142DEA601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C2142-4917-43BF-8A7E-D7A8BEE3EAC5}"/>
      </w:docPartPr>
      <w:docPartBody>
        <w:p w:rsidR="001E2B83" w:rsidRDefault="00581295" w:rsidP="00581295">
          <w:pPr>
            <w:pStyle w:val="699E670D055647DF94574142DEA6011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6CA4137C5F34CD99F676C873747F7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C3146B-2C98-48F9-A2DB-1966CF59DB61}"/>
      </w:docPartPr>
      <w:docPartBody>
        <w:p w:rsidR="00031630" w:rsidRDefault="00031630" w:rsidP="00031630">
          <w:pPr>
            <w:pStyle w:val="B6CA4137C5F34CD99F676C873747F7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A4D75634EB044CEA6C32B490F7CD7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C2F1AF-5056-4B72-A2A8-F6680677D647}"/>
      </w:docPartPr>
      <w:docPartBody>
        <w:p w:rsidR="00031630" w:rsidRDefault="00031630" w:rsidP="00031630">
          <w:pPr>
            <w:pStyle w:val="7A4D75634EB044CEA6C32B490F7CD75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A3BC0DE8B0B4F5D86588B25ED810D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73ABCC-E876-4762-AED9-8330E6838AD2}"/>
      </w:docPartPr>
      <w:docPartBody>
        <w:p w:rsidR="00C33E71" w:rsidRDefault="005F3BC6" w:rsidP="005F3BC6">
          <w:pPr>
            <w:pStyle w:val="2A3BC0DE8B0B4F5D86588B25ED810D1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D374909719B42C6AF997698C70840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9A3ED3-E5D5-4394-9D67-31E83287ED21}"/>
      </w:docPartPr>
      <w:docPartBody>
        <w:p w:rsidR="00C33E71" w:rsidRDefault="005F3BC6" w:rsidP="005F3BC6">
          <w:pPr>
            <w:pStyle w:val="ED374909719B42C6AF997698C708405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000F82886AB4C4BA6B3046B012120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A7BB64-A0F5-403A-BF5C-DD2D3103A0EE}"/>
      </w:docPartPr>
      <w:docPartBody>
        <w:p w:rsidR="00000000" w:rsidRDefault="00367185" w:rsidP="00367185">
          <w:pPr>
            <w:pStyle w:val="C000F82886AB4C4BA6B3046B0121208F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A1C550EB6C8470D885BFF2D0E252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379B91-0195-462F-80F7-17F678ACAA7B}"/>
      </w:docPartPr>
      <w:docPartBody>
        <w:p w:rsidR="00000000" w:rsidRDefault="00367185" w:rsidP="00367185">
          <w:pPr>
            <w:pStyle w:val="DA1C550EB6C8470D885BFF2D0E252716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A3663"/>
    <w:multiLevelType w:val="multilevel"/>
    <w:tmpl w:val="48C048FC"/>
    <w:lvl w:ilvl="0">
      <w:start w:val="1"/>
      <w:numFmt w:val="decimal"/>
      <w:pStyle w:val="24AFFCAE8B4945188FBC0AAA215537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E453A2"/>
    <w:multiLevelType w:val="multilevel"/>
    <w:tmpl w:val="720E2352"/>
    <w:lvl w:ilvl="0">
      <w:start w:val="1"/>
      <w:numFmt w:val="decimal"/>
      <w:pStyle w:val="C6A1890A926040CCB9144A4F3742873D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8F"/>
    <w:rsid w:val="00031630"/>
    <w:rsid w:val="000721E8"/>
    <w:rsid w:val="00073C46"/>
    <w:rsid w:val="00154782"/>
    <w:rsid w:val="001C7E97"/>
    <w:rsid w:val="001E2B83"/>
    <w:rsid w:val="002C1D2E"/>
    <w:rsid w:val="002C5A74"/>
    <w:rsid w:val="002F68BC"/>
    <w:rsid w:val="002F6F1C"/>
    <w:rsid w:val="00367185"/>
    <w:rsid w:val="003A21A7"/>
    <w:rsid w:val="003B27C3"/>
    <w:rsid w:val="003C6FCA"/>
    <w:rsid w:val="00434516"/>
    <w:rsid w:val="004667D8"/>
    <w:rsid w:val="00477BE7"/>
    <w:rsid w:val="004A06F5"/>
    <w:rsid w:val="004C12D0"/>
    <w:rsid w:val="005415FC"/>
    <w:rsid w:val="00551C84"/>
    <w:rsid w:val="00581295"/>
    <w:rsid w:val="005E326C"/>
    <w:rsid w:val="005F3BC6"/>
    <w:rsid w:val="005F6B87"/>
    <w:rsid w:val="00600669"/>
    <w:rsid w:val="00626AC3"/>
    <w:rsid w:val="00694824"/>
    <w:rsid w:val="006A04BF"/>
    <w:rsid w:val="006A612B"/>
    <w:rsid w:val="00715BCD"/>
    <w:rsid w:val="00765503"/>
    <w:rsid w:val="00774C76"/>
    <w:rsid w:val="007A762B"/>
    <w:rsid w:val="00811175"/>
    <w:rsid w:val="0082747B"/>
    <w:rsid w:val="00834AEC"/>
    <w:rsid w:val="008A7F02"/>
    <w:rsid w:val="00907CC4"/>
    <w:rsid w:val="00947E9F"/>
    <w:rsid w:val="00954ED9"/>
    <w:rsid w:val="0096448A"/>
    <w:rsid w:val="009C4711"/>
    <w:rsid w:val="00A14007"/>
    <w:rsid w:val="00A670D3"/>
    <w:rsid w:val="00B345BA"/>
    <w:rsid w:val="00B4670E"/>
    <w:rsid w:val="00B56135"/>
    <w:rsid w:val="00B83FB1"/>
    <w:rsid w:val="00C33E71"/>
    <w:rsid w:val="00CC05B8"/>
    <w:rsid w:val="00CC4B08"/>
    <w:rsid w:val="00CE1608"/>
    <w:rsid w:val="00CF2B1E"/>
    <w:rsid w:val="00CF5EB6"/>
    <w:rsid w:val="00D92366"/>
    <w:rsid w:val="00D92C40"/>
    <w:rsid w:val="00E24A82"/>
    <w:rsid w:val="00E9718F"/>
    <w:rsid w:val="00F3042A"/>
    <w:rsid w:val="00F468BC"/>
    <w:rsid w:val="00F55FE6"/>
    <w:rsid w:val="00F66F9E"/>
    <w:rsid w:val="00F74D5E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7185"/>
    <w:rPr>
      <w:color w:val="808080"/>
    </w:rPr>
  </w:style>
  <w:style w:type="paragraph" w:customStyle="1" w:styleId="5DC22F56678548A0A85B9427A9173484">
    <w:name w:val="5DC22F56678548A0A85B9427A9173484"/>
    <w:rsid w:val="00FB01A0"/>
  </w:style>
  <w:style w:type="paragraph" w:customStyle="1" w:styleId="A187AB79CE844C92A222A303A6306D6E">
    <w:name w:val="A187AB79CE844C92A222A303A6306D6E"/>
    <w:rsid w:val="00FB01A0"/>
  </w:style>
  <w:style w:type="paragraph" w:customStyle="1" w:styleId="369253F73154439CB88A338627353535">
    <w:name w:val="369253F73154439CB88A338627353535"/>
    <w:rsid w:val="00FB01A0"/>
  </w:style>
  <w:style w:type="paragraph" w:customStyle="1" w:styleId="2E24A35632B542018A44BD261F997B6D">
    <w:name w:val="2E24A35632B542018A44BD261F997B6D"/>
    <w:rsid w:val="00FB01A0"/>
  </w:style>
  <w:style w:type="paragraph" w:customStyle="1" w:styleId="4FB3665D321E40C3B4B67D4865A6F07E">
    <w:name w:val="4FB3665D321E40C3B4B67D4865A6F07E"/>
    <w:rsid w:val="00FB01A0"/>
  </w:style>
  <w:style w:type="paragraph" w:customStyle="1" w:styleId="2B52DB4CC5D848A28A0291DC8A4D2CDC">
    <w:name w:val="2B52DB4CC5D848A28A0291DC8A4D2CDC"/>
    <w:rsid w:val="00FB01A0"/>
  </w:style>
  <w:style w:type="paragraph" w:customStyle="1" w:styleId="054AAD9F5D79466BB95E3E97AC4BD4C5">
    <w:name w:val="054AAD9F5D79466BB95E3E97AC4BD4C5"/>
    <w:rsid w:val="00FB01A0"/>
    <w:rPr>
      <w:rFonts w:eastAsiaTheme="minorHAnsi"/>
      <w:lang w:eastAsia="en-US"/>
    </w:rPr>
  </w:style>
  <w:style w:type="paragraph" w:customStyle="1" w:styleId="BF5F86619B234F009F11E4173C9E723E">
    <w:name w:val="BF5F86619B234F009F11E4173C9E723E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">
    <w:name w:val="65D3C8CE704E4E138A41B6F8DEB17B5D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054AAD9F5D79466BB95E3E97AC4BD4C51">
    <w:name w:val="054AAD9F5D79466BB95E3E97AC4BD4C51"/>
    <w:rsid w:val="00FB01A0"/>
    <w:rPr>
      <w:rFonts w:eastAsiaTheme="minorHAnsi"/>
      <w:lang w:eastAsia="en-US"/>
    </w:rPr>
  </w:style>
  <w:style w:type="paragraph" w:customStyle="1" w:styleId="BF5F86619B234F009F11E4173C9E723E1">
    <w:name w:val="BF5F86619B234F009F11E4173C9E723E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">
    <w:name w:val="65D3C8CE704E4E138A41B6F8DEB17B5D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">
    <w:name w:val="24AFFCAE8B4945188FBC0AAA215537E1"/>
    <w:rsid w:val="00FB01A0"/>
    <w:pPr>
      <w:widowControl w:val="0"/>
      <w:numPr>
        <w:numId w:val="1"/>
      </w:numPr>
      <w:tabs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">
    <w:name w:val="5E16588F3A0B4AC8B2160901F69D2ECD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2">
    <w:name w:val="054AAD9F5D79466BB95E3E97AC4BD4C52"/>
    <w:rsid w:val="00FB01A0"/>
    <w:rPr>
      <w:rFonts w:eastAsiaTheme="minorHAnsi"/>
      <w:lang w:eastAsia="en-US"/>
    </w:rPr>
  </w:style>
  <w:style w:type="paragraph" w:customStyle="1" w:styleId="BF5F86619B234F009F11E4173C9E723E2">
    <w:name w:val="BF5F86619B234F009F11E4173C9E723E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2">
    <w:name w:val="65D3C8CE704E4E138A41B6F8DEB17B5D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1">
    <w:name w:val="24AFFCAE8B4945188FBC0AAA215537E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1">
    <w:name w:val="5E16588F3A0B4AC8B2160901F69D2EC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3">
    <w:name w:val="054AAD9F5D79466BB95E3E97AC4BD4C53"/>
    <w:rsid w:val="00FB01A0"/>
    <w:rPr>
      <w:rFonts w:eastAsiaTheme="minorHAnsi"/>
      <w:lang w:eastAsia="en-US"/>
    </w:rPr>
  </w:style>
  <w:style w:type="paragraph" w:customStyle="1" w:styleId="BF5F86619B234F009F11E4173C9E723E3">
    <w:name w:val="BF5F86619B234F009F11E4173C9E723E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3">
    <w:name w:val="65D3C8CE704E4E138A41B6F8DEB17B5D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">
    <w:name w:val="EB0C2570EDCB48889CA1DD3A5DF0A489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2">
    <w:name w:val="24AFFCAE8B4945188FBC0AAA215537E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2">
    <w:name w:val="5E16588F3A0B4AC8B2160901F69D2EC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4">
    <w:name w:val="054AAD9F5D79466BB95E3E97AC4BD4C54"/>
    <w:rsid w:val="00FB01A0"/>
    <w:rPr>
      <w:rFonts w:eastAsiaTheme="minorHAnsi"/>
      <w:lang w:eastAsia="en-US"/>
    </w:rPr>
  </w:style>
  <w:style w:type="paragraph" w:customStyle="1" w:styleId="BF5F86619B234F009F11E4173C9E723E4">
    <w:name w:val="BF5F86619B234F009F11E4173C9E723E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4">
    <w:name w:val="65D3C8CE704E4E138A41B6F8DEB17B5D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1">
    <w:name w:val="EB0C2570EDCB48889CA1DD3A5DF0A489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3">
    <w:name w:val="24AFFCAE8B4945188FBC0AAA215537E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3">
    <w:name w:val="5E16588F3A0B4AC8B2160901F69D2EC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">
    <w:name w:val="D6CA17D235714066AF8A8A9DCC791A6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5">
    <w:name w:val="054AAD9F5D79466BB95E3E97AC4BD4C55"/>
    <w:rsid w:val="00FB01A0"/>
    <w:rPr>
      <w:rFonts w:eastAsiaTheme="minorHAnsi"/>
      <w:lang w:eastAsia="en-US"/>
    </w:rPr>
  </w:style>
  <w:style w:type="paragraph" w:customStyle="1" w:styleId="BF5F86619B234F009F11E4173C9E723E5">
    <w:name w:val="BF5F86619B234F009F11E4173C9E723E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5">
    <w:name w:val="65D3C8CE704E4E138A41B6F8DEB17B5D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2">
    <w:name w:val="EB0C2570EDCB48889CA1DD3A5DF0A489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4">
    <w:name w:val="24AFFCAE8B4945188FBC0AAA215537E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4">
    <w:name w:val="5E16588F3A0B4AC8B2160901F69D2EC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1">
    <w:name w:val="D6CA17D235714066AF8A8A9DCC791A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6">
    <w:name w:val="054AAD9F5D79466BB95E3E97AC4BD4C56"/>
    <w:rsid w:val="00FB01A0"/>
    <w:rPr>
      <w:rFonts w:eastAsiaTheme="minorHAnsi"/>
      <w:lang w:eastAsia="en-US"/>
    </w:rPr>
  </w:style>
  <w:style w:type="paragraph" w:customStyle="1" w:styleId="BF5F86619B234F009F11E4173C9E723E6">
    <w:name w:val="BF5F86619B234F009F11E4173C9E723E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6">
    <w:name w:val="65D3C8CE704E4E138A41B6F8DEB17B5D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2">
    <w:name w:val="D6CA17D235714066AF8A8A9DCC791A6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">
    <w:name w:val="D13CFE67DABC4A78954AE8B5D900018B"/>
    <w:rsid w:val="00FB01A0"/>
  </w:style>
  <w:style w:type="paragraph" w:customStyle="1" w:styleId="3E4E76C42A60463984415C26CFC1364D">
    <w:name w:val="3E4E76C42A60463984415C26CFC1364D"/>
    <w:rsid w:val="00FB01A0"/>
  </w:style>
  <w:style w:type="paragraph" w:customStyle="1" w:styleId="C6A1890A926040CCB9144A4F3742873D">
    <w:name w:val="C6A1890A926040CCB9144A4F3742873D"/>
    <w:rsid w:val="00FB01A0"/>
  </w:style>
  <w:style w:type="paragraph" w:customStyle="1" w:styleId="995D00BA8B024A208D228D9BC94389AC">
    <w:name w:val="995D00BA8B024A208D228D9BC94389AC"/>
    <w:rsid w:val="00FB01A0"/>
  </w:style>
  <w:style w:type="paragraph" w:customStyle="1" w:styleId="054AAD9F5D79466BB95E3E97AC4BD4C57">
    <w:name w:val="054AAD9F5D79466BB95E3E97AC4BD4C57"/>
    <w:rsid w:val="00FB01A0"/>
    <w:rPr>
      <w:rFonts w:eastAsiaTheme="minorHAnsi"/>
      <w:lang w:eastAsia="en-US"/>
    </w:rPr>
  </w:style>
  <w:style w:type="paragraph" w:customStyle="1" w:styleId="BF5F86619B234F009F11E4173C9E723E7">
    <w:name w:val="BF5F86619B234F009F11E4173C9E723E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7">
    <w:name w:val="65D3C8CE704E4E138A41B6F8DEB17B5D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1">
    <w:name w:val="C6A1890A926040CCB9144A4F3742873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1">
    <w:name w:val="3E4E76C42A60463984415C26CFC1364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1">
    <w:name w:val="D13CFE67DABC4A78954AE8B5D900018B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3">
    <w:name w:val="D6CA17D235714066AF8A8A9DCC791A6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8">
    <w:name w:val="054AAD9F5D79466BB95E3E97AC4BD4C58"/>
    <w:rsid w:val="00FB01A0"/>
    <w:rPr>
      <w:rFonts w:eastAsiaTheme="minorHAnsi"/>
      <w:lang w:eastAsia="en-US"/>
    </w:rPr>
  </w:style>
  <w:style w:type="paragraph" w:customStyle="1" w:styleId="BF5F86619B234F009F11E4173C9E723E8">
    <w:name w:val="BF5F86619B234F009F11E4173C9E723E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8">
    <w:name w:val="65D3C8CE704E4E138A41B6F8DEB17B5D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2">
    <w:name w:val="C6A1890A926040CCB9144A4F3742873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2">
    <w:name w:val="3E4E76C42A60463984415C26CFC1364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2">
    <w:name w:val="D13CFE67DABC4A78954AE8B5D900018B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4">
    <w:name w:val="D6CA17D235714066AF8A8A9DCC791A6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9">
    <w:name w:val="054AAD9F5D79466BB95E3E97AC4BD4C59"/>
    <w:rsid w:val="00FB01A0"/>
    <w:rPr>
      <w:rFonts w:eastAsiaTheme="minorHAnsi"/>
      <w:lang w:eastAsia="en-US"/>
    </w:rPr>
  </w:style>
  <w:style w:type="paragraph" w:customStyle="1" w:styleId="BF5F86619B234F009F11E4173C9E723E9">
    <w:name w:val="BF5F86619B234F009F11E4173C9E723E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9">
    <w:name w:val="65D3C8CE704E4E138A41B6F8DEB17B5D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3">
    <w:name w:val="C6A1890A926040CCB9144A4F3742873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">
    <w:name w:val="4B52AF6ABD1F4A60BB92966D7CAE0984"/>
    <w:rsid w:val="00FB01A0"/>
  </w:style>
  <w:style w:type="paragraph" w:customStyle="1" w:styleId="A775E02008264619B97756E4B0333707">
    <w:name w:val="A775E02008264619B97756E4B0333707"/>
    <w:rsid w:val="00FB01A0"/>
  </w:style>
  <w:style w:type="paragraph" w:customStyle="1" w:styleId="5BB22A2B28C0472083C4F2D3270BAC07">
    <w:name w:val="5BB22A2B28C0472083C4F2D3270BAC07"/>
    <w:rsid w:val="00FB01A0"/>
  </w:style>
  <w:style w:type="paragraph" w:customStyle="1" w:styleId="76CD37C236CB49D3A1B58DCA4D50E147">
    <w:name w:val="76CD37C236CB49D3A1B58DCA4D50E147"/>
    <w:rsid w:val="00FB01A0"/>
  </w:style>
  <w:style w:type="paragraph" w:customStyle="1" w:styleId="ABB96963C8A74D21BE4A67221278F661">
    <w:name w:val="ABB96963C8A74D21BE4A67221278F661"/>
    <w:rsid w:val="00FB01A0"/>
  </w:style>
  <w:style w:type="paragraph" w:customStyle="1" w:styleId="43BE96E745D4479DA1DDF9649E748EA3">
    <w:name w:val="43BE96E745D4479DA1DDF9649E748EA3"/>
    <w:rsid w:val="00FB01A0"/>
  </w:style>
  <w:style w:type="paragraph" w:customStyle="1" w:styleId="8A2DBDDA643B4700BB99DAE8CEAACB04">
    <w:name w:val="8A2DBDDA643B4700BB99DAE8CEAACB04"/>
    <w:rsid w:val="00FB01A0"/>
  </w:style>
  <w:style w:type="paragraph" w:customStyle="1" w:styleId="751428BC34254C9A81746F6231FE762F">
    <w:name w:val="751428BC34254C9A81746F6231FE762F"/>
    <w:rsid w:val="00FB01A0"/>
  </w:style>
  <w:style w:type="paragraph" w:customStyle="1" w:styleId="A1E9DAF83E32463EAB04324ECCBECF56">
    <w:name w:val="A1E9DAF83E32463EAB04324ECCBECF56"/>
    <w:rsid w:val="00FB01A0"/>
  </w:style>
  <w:style w:type="paragraph" w:customStyle="1" w:styleId="990141D9353C4BAD8CCD88AFE56CC6D5">
    <w:name w:val="990141D9353C4BAD8CCD88AFE56CC6D5"/>
    <w:rsid w:val="00FB01A0"/>
  </w:style>
  <w:style w:type="paragraph" w:customStyle="1" w:styleId="054AAD9F5D79466BB95E3E97AC4BD4C510">
    <w:name w:val="054AAD9F5D79466BB95E3E97AC4BD4C510"/>
    <w:rsid w:val="00FB01A0"/>
    <w:rPr>
      <w:rFonts w:eastAsiaTheme="minorHAnsi"/>
      <w:lang w:eastAsia="en-US"/>
    </w:rPr>
  </w:style>
  <w:style w:type="paragraph" w:customStyle="1" w:styleId="BF5F86619B234F009F11E4173C9E723E10">
    <w:name w:val="BF5F86619B234F009F11E4173C9E723E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0">
    <w:name w:val="65D3C8CE704E4E138A41B6F8DEB17B5D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0E5BCA6742114D2CA75D9CAD9CD7D35D">
    <w:name w:val="0E5BCA6742114D2CA75D9CAD9CD7D35D"/>
    <w:rsid w:val="00FB01A0"/>
  </w:style>
  <w:style w:type="paragraph" w:customStyle="1" w:styleId="EDC8357B667340A5B1DDE1EBA2366FB5">
    <w:name w:val="EDC8357B667340A5B1DDE1EBA2366FB5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73CF556F3CD9464EA368378B3E828FBE">
    <w:name w:val="73CF556F3CD9464EA368378B3E828FBE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A2C392C3CE164446B58A000BDFD1F3F3">
    <w:name w:val="A2C392C3CE164446B58A000BDFD1F3F3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9250CA6C471F4E3CB22D8FE6957D8C7C">
    <w:name w:val="9250CA6C471F4E3CB22D8FE6957D8C7C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BBC9D7DFB0954D8790EA5F3F59B857DA">
    <w:name w:val="BBC9D7DFB0954D8790EA5F3F59B857DA"/>
    <w:rsid w:val="00581295"/>
  </w:style>
  <w:style w:type="paragraph" w:customStyle="1" w:styleId="BF44A369FB7846EAB270DFD55D3F1016">
    <w:name w:val="BF44A369FB7846EAB270DFD55D3F1016"/>
    <w:rsid w:val="00581295"/>
  </w:style>
  <w:style w:type="paragraph" w:customStyle="1" w:styleId="CA34A4595E014F56ABB060A44376C71E">
    <w:name w:val="CA34A4595E014F56ABB060A44376C71E"/>
    <w:rsid w:val="00581295"/>
    <w:rPr>
      <w:rFonts w:eastAsiaTheme="minorHAnsi"/>
      <w:lang w:eastAsia="en-US"/>
    </w:rPr>
  </w:style>
  <w:style w:type="paragraph" w:customStyle="1" w:styleId="F2ADFA9861A94B9B993F1290604C96C0">
    <w:name w:val="F2ADFA9861A94B9B993F1290604C96C0"/>
    <w:rsid w:val="00581295"/>
    <w:rPr>
      <w:rFonts w:eastAsiaTheme="minorHAnsi"/>
      <w:lang w:eastAsia="en-US"/>
    </w:rPr>
  </w:style>
  <w:style w:type="paragraph" w:customStyle="1" w:styleId="BF5F86619B234F009F11E4173C9E723E11">
    <w:name w:val="BF5F86619B234F009F11E4173C9E723E11"/>
    <w:rsid w:val="00581295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1">
    <w:name w:val="65D3C8CE704E4E138A41B6F8DEB17B5D11"/>
    <w:rsid w:val="00581295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5">
    <w:name w:val="C6A1890A926040CCB9144A4F3742873D5"/>
    <w:rsid w:val="00581295"/>
    <w:pPr>
      <w:widowControl w:val="0"/>
      <w:numPr>
        <w:numId w:val="3"/>
      </w:numPr>
      <w:tabs>
        <w:tab w:val="left" w:leader="underscore" w:pos="9070"/>
      </w:tabs>
      <w:suppressAutoHyphens/>
      <w:spacing w:after="0" w:line="276" w:lineRule="auto"/>
      <w:ind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2">
    <w:name w:val="4B52AF6ABD1F4A60BB92966D7CAE0984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2">
    <w:name w:val="A775E02008264619B97756E4B0333707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2">
    <w:name w:val="5BB22A2B28C0472083C4F2D3270BAC07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2">
    <w:name w:val="43BE96E745D4479DA1DDF9649E748EA3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2">
    <w:name w:val="76CD37C236CB49D3A1B58DCA4D50E147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2">
    <w:name w:val="ABB96963C8A74D21BE4A67221278F661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2">
    <w:name w:val="8A2DBDDA643B4700BB99DAE8CEAACB042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2">
    <w:name w:val="751428BC34254C9A81746F6231FE762F2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2">
    <w:name w:val="A1E9DAF83E32463EAB04324ECCBECF562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2">
    <w:name w:val="990141D9353C4BAD8CCD88AFE56CC6D52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1">
    <w:name w:val="E0457EF599E5461EB3E5EC60EF72339E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4E1A026C3E746E7A414964CA990C1521">
    <w:name w:val="94E1A026C3E746E7A414964CA990C152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D82DB4F136F4D21AE38D6B39B9E5F151">
    <w:name w:val="2D82DB4F136F4D21AE38D6B39B9E5F15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5FF6D26184F4ACAA484AF218D30F59E1">
    <w:name w:val="C5FF6D26184F4ACAA484AF218D30F59E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1A4E9C6CA55449DBA1EC1F017C52CC461">
    <w:name w:val="1A4E9C6CA55449DBA1EC1F017C52CC46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F4A355A56EAE4F6DAC53FF095A1FD28A1">
    <w:name w:val="F4A355A56EAE4F6DAC53FF095A1FD28A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693A70DF78B4D56B49BEB75E00679D11">
    <w:name w:val="0693A70DF78B4D56B49BEB75E00679D1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0E9D3D7F0534F019AADB110EA88F77F1">
    <w:name w:val="A0E9D3D7F0534F019AADB110EA88F77F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42CF94B9B604A01A7489F4D705489701">
    <w:name w:val="C42CF94B9B604A01A7489F4D70548970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E44359E560D4B3590C2907D27F3632C1">
    <w:name w:val="9E44359E560D4B3590C2907D27F3632C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513F43E6FBA424983013021369314F11">
    <w:name w:val="8513F43E6FBA424983013021369314F1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7BBA91C6508548ACBCEC8728A0E1B0111">
    <w:name w:val="7BBA91C6508548ACBCEC8728A0E1B011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74FF70FFD30A47C79319C90C8A1D78311">
    <w:name w:val="74FF70FFD30A47C79319C90C8A1D7831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53BDFB80CF3945B2ABF4CBE68D2BFBBF1">
    <w:name w:val="53BDFB80CF3945B2ABF4CBE68D2BFBBF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074EEE9A82E1408384EF3A74A0B981351">
    <w:name w:val="074EEE9A82E1408384EF3A74A0B98135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7B4DEF39EF146C692053F441F5401521">
    <w:name w:val="27B4DEF39EF146C692053F441F540152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FCA92F2B59EF4C6886B8BBBBEFF7D9BB1">
    <w:name w:val="FCA92F2B59EF4C6886B8BBBBEFF7D9BB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46803832A7A425FB7919FAFB4201BDF1">
    <w:name w:val="346803832A7A425FB7919FAFB4201BDF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444F8B68E5C14E4ABEA6A9B711F1EF8D1">
    <w:name w:val="444F8B68E5C14E4ABEA6A9B711F1EF8D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264368CC16574F85975CE325DBBC33061">
    <w:name w:val="264368CC16574F85975CE325DBBC3306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34087D0F695343C28A9F3643BA18BA731">
    <w:name w:val="34087D0F695343C28A9F3643BA18BA73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1500D795B87840FF87B78F325F3DF1501">
    <w:name w:val="1500D795B87840FF87B78F325F3DF150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92DBCCE508CF418CA3A8C2973F9D0FF71">
    <w:name w:val="92DBCCE508CF418CA3A8C2973F9D0FF7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CEEBC5F01FB14926B0AECD3197FB98C61">
    <w:name w:val="CEEBC5F01FB14926B0AECD3197FB98C6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3E6141F91761495594E1FD969D8A2B981">
    <w:name w:val="3E6141F91761495594E1FD969D8A2B98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699335ED8B7646B08755D8043E5E805D1">
    <w:name w:val="699335ED8B7646B08755D8043E5E805D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7389D182E0BB49F4A32D29517A0F97AF1">
    <w:name w:val="7389D182E0BB49F4A32D29517A0F97AF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C45CF1101307489BBF0D248148502A971">
    <w:name w:val="C45CF1101307489BBF0D248148502A97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FBD14369F18646E4B6467A15F39223601">
    <w:name w:val="FBD14369F18646E4B6467A15F3922360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6EF45270919C457E844A142C221A948E1">
    <w:name w:val="6EF45270919C457E844A142C221A948E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B15EBDC935146948BB5253EB80616AD1">
    <w:name w:val="CB15EBDC935146948BB5253EB80616AD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3E83E9F6428436494108F00F478DF781">
    <w:name w:val="E3E83E9F6428436494108F00F478DF78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5FA7DA93A14833B7A92F3527E3A88B1">
    <w:name w:val="5B5FA7DA93A14833B7A92F3527E3A88B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699E670D055647DF94574142DEA601141">
    <w:name w:val="699E670D055647DF94574142DEA60114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BB08ABD35944407699A569D9EFA0C5F71">
    <w:name w:val="BB08ABD35944407699A569D9EFA0C5F7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636082730EF460C9A84B14BB30E63CE1">
    <w:name w:val="5636082730EF460C9A84B14BB30E63CE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7B9778CF4DB46C9AA2C76CD74C1DF731">
    <w:name w:val="37B9778CF4DB46C9AA2C76CD74C1DF73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F8922A0EA1A6423EA7219866C08F84CE1">
    <w:name w:val="F8922A0EA1A6423EA7219866C08F84CE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7FC12425E3B4C31885B0D4612F2EEBD1">
    <w:name w:val="87FC12425E3B4C31885B0D4612F2EEBD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33A105C48E412EB0D8FA4B5739194A1">
    <w:name w:val="9933A105C48E412EB0D8FA4B5739194A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11DD4B3CFCDF4D50B978BEBA4FC300FD1">
    <w:name w:val="11DD4B3CFCDF4D50B978BEBA4FC300FD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7041CC667BC475297118D091585388A1">
    <w:name w:val="C7041CC667BC475297118D091585388A1"/>
    <w:rsid w:val="00581295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20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96BA5B57E6D496DB0C3C683624377161">
    <w:name w:val="796BA5B57E6D496DB0C3C68362437716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BBB471FEE5484C76B84F9E884115F9EB1">
    <w:name w:val="BBB471FEE5484C76B84F9E884115F9EB1"/>
    <w:rsid w:val="00581295"/>
    <w:pPr>
      <w:tabs>
        <w:tab w:val="num" w:pos="720"/>
      </w:tabs>
      <w:spacing w:after="0" w:line="276" w:lineRule="auto"/>
      <w:ind w:left="1429" w:hanging="357"/>
    </w:pPr>
    <w:rPr>
      <w:rFonts w:ascii="Arial" w:eastAsiaTheme="minorHAnsi" w:hAnsi="Arial" w:cs="Arial"/>
      <w:sz w:val="24"/>
      <w:szCs w:val="24"/>
    </w:rPr>
  </w:style>
  <w:style w:type="paragraph" w:customStyle="1" w:styleId="39CECF550DD742FE992E347BF72043AA1">
    <w:name w:val="39CECF550DD742FE992E347BF72043AA1"/>
    <w:rsid w:val="00581295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0F095E2DD204D03B8B360A30A28807E">
    <w:name w:val="00F095E2DD204D03B8B360A30A28807E"/>
    <w:rsid w:val="00B83FB1"/>
  </w:style>
  <w:style w:type="paragraph" w:customStyle="1" w:styleId="DE7EAFF9EEFD42768DA2C231376F9863">
    <w:name w:val="DE7EAFF9EEFD42768DA2C231376F9863"/>
    <w:rsid w:val="00B83FB1"/>
  </w:style>
  <w:style w:type="paragraph" w:customStyle="1" w:styleId="8A3FF35465F74249AD32233629AFFD64">
    <w:name w:val="8A3FF35465F74249AD32233629AFFD64"/>
    <w:rsid w:val="00B83FB1"/>
  </w:style>
  <w:style w:type="paragraph" w:customStyle="1" w:styleId="B6CA4137C5F34CD99F676C873747F798">
    <w:name w:val="B6CA4137C5F34CD99F676C873747F798"/>
    <w:rsid w:val="00031630"/>
  </w:style>
  <w:style w:type="paragraph" w:customStyle="1" w:styleId="7A4D75634EB044CEA6C32B490F7CD75F">
    <w:name w:val="7A4D75634EB044CEA6C32B490F7CD75F"/>
    <w:rsid w:val="00031630"/>
  </w:style>
  <w:style w:type="paragraph" w:customStyle="1" w:styleId="2A3BC0DE8B0B4F5D86588B25ED810D19">
    <w:name w:val="2A3BC0DE8B0B4F5D86588B25ED810D19"/>
    <w:rsid w:val="005F3BC6"/>
  </w:style>
  <w:style w:type="paragraph" w:customStyle="1" w:styleId="ED374909719B42C6AF997698C708405B">
    <w:name w:val="ED374909719B42C6AF997698C708405B"/>
    <w:rsid w:val="005F3BC6"/>
  </w:style>
  <w:style w:type="paragraph" w:customStyle="1" w:styleId="C000F82886AB4C4BA6B3046B0121208F">
    <w:name w:val="C000F82886AB4C4BA6B3046B0121208F"/>
    <w:rsid w:val="00367185"/>
  </w:style>
  <w:style w:type="paragraph" w:customStyle="1" w:styleId="DA1C550EB6C8470D885BFF2D0E252716">
    <w:name w:val="DA1C550EB6C8470D885BFF2D0E252716"/>
    <w:rsid w:val="003671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8D989-5D39-4B10-9E87-6233C2AF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41</Pages>
  <Words>13686</Words>
  <Characters>82119</Characters>
  <Application>Microsoft Office Word</Application>
  <DocSecurity>0</DocSecurity>
  <Lines>684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Pieniek</dc:creator>
  <cp:keywords/>
  <dc:description/>
  <cp:lastModifiedBy>Luiza Szymala</cp:lastModifiedBy>
  <cp:revision>21</cp:revision>
  <cp:lastPrinted>2025-05-08T10:49:00Z</cp:lastPrinted>
  <dcterms:created xsi:type="dcterms:W3CDTF">2025-05-05T10:22:00Z</dcterms:created>
  <dcterms:modified xsi:type="dcterms:W3CDTF">2025-11-17T07:56:00Z</dcterms:modified>
</cp:coreProperties>
</file>